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仿宋_GB2312" w:hAnsi="仿宋_GB2312" w:eastAsia="黑体" w:cs="仿宋_GB2312"/>
          <w:spacing w:val="15"/>
          <w:kern w:val="0"/>
          <w:sz w:val="32"/>
          <w:szCs w:val="32"/>
          <w:shd w:val="clear" w:color="auto" w:fill="FFFFFF"/>
          <w:lang w:val="en-US" w:eastAsia="zh-CN"/>
        </w:rPr>
      </w:pPr>
      <w:r>
        <w:rPr>
          <w:rFonts w:hint="eastAsia" w:ascii="黑体" w:hAnsi="黑体" w:eastAsia="黑体" w:cs="黑体"/>
          <w:spacing w:val="15"/>
          <w:kern w:val="0"/>
          <w:sz w:val="32"/>
          <w:szCs w:val="32"/>
          <w:shd w:val="clear" w:color="auto" w:fill="FFFFFF"/>
        </w:rPr>
        <w:t>附件</w:t>
      </w:r>
      <w:r>
        <w:rPr>
          <w:rFonts w:hint="eastAsia" w:ascii="黑体" w:hAnsi="黑体" w:eastAsia="黑体" w:cs="黑体"/>
          <w:spacing w:val="15"/>
          <w:kern w:val="0"/>
          <w:sz w:val="32"/>
          <w:szCs w:val="32"/>
          <w:shd w:val="clear" w:color="auto" w:fill="FFFFFF"/>
          <w:lang w:val="en-US" w:eastAsia="zh-CN"/>
        </w:rPr>
        <w:t>3</w:t>
      </w:r>
    </w:p>
    <w:p>
      <w:pPr>
        <w:spacing w:line="600" w:lineRule="exact"/>
        <w:rPr>
          <w:rFonts w:ascii="方正小标宋简体" w:hAnsi="方正小标宋简体" w:eastAsia="方正小标宋简体" w:cs="方正小标宋简体"/>
          <w:sz w:val="30"/>
          <w:szCs w:val="30"/>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w:t>
      </w:r>
      <w:r>
        <w:rPr>
          <w:rFonts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sz w:val="44"/>
          <w:szCs w:val="44"/>
        </w:rPr>
        <w:instrText xml:space="preserve">ADDIN CNKISM.UserStyle</w:instrText>
      </w:r>
      <w:r>
        <w:rPr>
          <w:rFonts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亦城领军人才</w:t>
      </w:r>
      <w:r>
        <w:rPr>
          <w:rFonts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rPr>
        <w:t>办事指南</w:t>
      </w:r>
    </w:p>
    <w:p>
      <w:pPr>
        <w:spacing w:line="600" w:lineRule="exact"/>
        <w:rPr>
          <w:rFonts w:ascii="仿宋_GB2312" w:hAnsi="仿宋_GB2312" w:eastAsia="仿宋_GB2312" w:cs="仿宋_GB2312"/>
          <w:sz w:val="32"/>
          <w:szCs w:val="32"/>
        </w:rPr>
      </w:pPr>
    </w:p>
    <w:p>
      <w:p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关于做好“人才十条”2.0政策兑现工作的通知》（京开组〔2024〕4号）第一条：人才认定方式及专项奖励。采取“条件备案制、评审认定制、自主认定制、以赛代评制、以投代评制”等多种方式。对满足条件的，报相关会议审议决定后认定为相应层次人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spacing w:line="600" w:lineRule="exact"/>
        <w:ind w:firstLine="640" w:firstLineChars="200"/>
        <w:rPr>
          <w:rFonts w:eastAsia="仿宋_GB2312" w:cs="仿宋_GB2312"/>
          <w:sz w:val="32"/>
          <w:szCs w:val="32"/>
        </w:rPr>
      </w:pPr>
      <w:r>
        <w:rPr>
          <w:rFonts w:hint="eastAsia" w:ascii="仿宋_GB2312" w:eastAsia="仿宋_GB2312" w:hAnsiTheme="majorHAnsi" w:cstheme="majorHAnsi"/>
          <w:sz w:val="32"/>
          <w:szCs w:val="32"/>
        </w:rPr>
        <w:t>2024年</w:t>
      </w:r>
      <w:r>
        <w:rPr>
          <w:rFonts w:hint="eastAsia" w:eastAsia="仿宋_GB2312" w:cs="仿宋_GB2312"/>
          <w:sz w:val="32"/>
          <w:szCs w:val="32"/>
        </w:rPr>
        <w:t>亦城</w:t>
      </w:r>
      <w:r>
        <w:rPr>
          <w:rFonts w:hint="eastAsia" w:ascii="仿宋_GB2312" w:eastAsia="仿宋_GB2312"/>
          <w:sz w:val="32"/>
          <w:szCs w:val="32"/>
        </w:rPr>
        <w:t>领军人才</w:t>
      </w:r>
      <w:r>
        <w:rPr>
          <w:rFonts w:ascii="仿宋_GB2312" w:eastAsia="仿宋_GB2312"/>
          <w:sz w:val="32"/>
          <w:szCs w:val="32"/>
        </w:rPr>
        <w:t>认定</w:t>
      </w:r>
    </w:p>
    <w:p>
      <w:pPr>
        <w:spacing w:line="60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（一）人才所在单位（以下简称申报单位）基本条件：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1.遵守国家和北京市有关法律、法规、规章及行业规范；</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在经开区范围内工商注册、税务登记，属于经开区重点发展的新一代信息技术、高端汽车和新能源汽车、生物技术和大健康、机器人和智能制造四大主导产业或其他战略新兴产业、高端服务业以及总部基地的企业；人才所在单位为事业单位的，应为区属或驻区的教育、卫生、文化、科研等机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3.不属于北京市新增产业禁止类和限制类行业。</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（二）人才基本条件：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1.品行端正，遵守国家和地方法律、法规；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2.个人应全职在所在单位工作，签订2年以上劳动合同（聘用协议），且每年在本单位实际工作时间一般应在6个月以上；</w:t>
      </w:r>
      <w:r>
        <w:rPr>
          <w:rFonts w:hint="eastAsia" w:ascii="仿宋_GB2312" w:eastAsia="仿宋_GB2312" w:hAnsiTheme="majorHAnsi" w:cstheme="majorHAnsi"/>
          <w:kern w:val="0"/>
          <w:sz w:val="32"/>
          <w:szCs w:val="32"/>
        </w:rPr>
        <w:t>创业的本人在企业持股比例原则上应不低于30%。</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（三）除基本条件外</w:t>
      </w:r>
      <w:r>
        <w:rPr>
          <w:rFonts w:hint="eastAsia" w:ascii="楷体_GB2312" w:eastAsia="楷体_GB2312"/>
          <w:sz w:val="32"/>
          <w:szCs w:val="32"/>
        </w:rPr>
        <w:t>领军人才</w:t>
      </w:r>
      <w:r>
        <w:rPr>
          <w:rFonts w:hint="eastAsia" w:ascii="楷体_GB2312" w:hAnsi="仿宋_GB2312" w:eastAsia="楷体_GB2312" w:cs="仿宋_GB2312"/>
          <w:sz w:val="32"/>
          <w:szCs w:val="32"/>
        </w:rPr>
        <w:t>应符合下列条件之一：</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1.科技创新领军人才（评审认定制）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海外引进类：从事科研、教学、工程技术、金融、管理、法律、贸易、文化创意等工作并取得显著成绩的留学人员、港、澳、台及外籍人才；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科技研发类：从事本领域尖端科技研发或文化科技融合研究，掌握达到国际领先水平的核心技术或关键技术，在亦庄新城进行科技成果转化，能够引领产业关键技术创新发展的人才；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科技转化类：从事为科技创新提供社会化、专业化服务工作，在降低创新成本、促进创新活动、推动科技成果在亦庄新城范围内转移转化等方面取得显著成绩的人才；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高技能类：在生产一线岗位，精湛掌握专门知识和技术，在工作实践中能够解决关键技术和工艺的操作性难题，为企业科研成果产业化作出贡献的人才。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2.经营管理领军人才（评审认定制）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在一定规模企业和科技创新企业中担任高级经营管理职位，具有良好的职业道德、团队精神、国际视野和管理经验，对推动企业发展和技术创新有突出贡献的人才。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3.公共服务领军人才（评审认定制）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在教育、医疗卫生领域具有良好的职业道德、较强的创新能力、高超的专业技术水平和有较大影响力的公共服务领域人才。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4.在经开区近三年（2021-2023年）每年企业纳税总额达到5亿元人民币或产值达到50亿元人民币的企业（区属国企除外）主要经营管理者。</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5.在经开区重点用人主体目录内单位工作，近三年（2021-2023年）每年缴纳个人所得税超过200万元人民币的人才。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6.担任北京市级技术创新平台（技术创新中心、重点实验室、工程中心等）首席科学家或技术负责人。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7.连续3年入选经开区示范园区或优秀创新孵化载体的主要负责人。</w:t>
      </w:r>
    </w:p>
    <w:p>
      <w:pPr>
        <w:adjustRightInd w:val="0"/>
        <w:snapToGrid w:val="0"/>
        <w:spacing w:line="600" w:lineRule="exact"/>
        <w:ind w:firstLine="640" w:firstLineChars="200"/>
        <w:rPr>
          <w:rFonts w:ascii="仿宋_GB2312" w:eastAsia="仿宋_GB2312" w:hAnsiTheme="majorHAnsi" w:cstheme="majorHAnsi"/>
          <w:sz w:val="32"/>
          <w:szCs w:val="32"/>
        </w:rPr>
      </w:pPr>
      <w:r>
        <w:rPr>
          <w:rFonts w:hint="eastAsia" w:ascii="仿宋_GB2312" w:eastAsia="仿宋_GB2312"/>
          <w:sz w:val="32"/>
          <w:szCs w:val="32"/>
        </w:rPr>
        <w:t>8.担任本单位高技能人才工作室（经开区职工创新工作</w:t>
      </w:r>
      <w:r>
        <w:rPr>
          <w:rFonts w:hint="eastAsia" w:ascii="仿宋_GB2312" w:eastAsia="仿宋_GB2312" w:hAnsiTheme="majorHAnsi" w:cstheme="majorHAnsi"/>
          <w:sz w:val="32"/>
          <w:szCs w:val="32"/>
        </w:rPr>
        <w:t>室）带头人的经开区“亦城工匠”获得者。</w:t>
      </w:r>
    </w:p>
    <w:p>
      <w:pPr>
        <w:spacing w:line="600" w:lineRule="exact"/>
        <w:ind w:firstLine="640" w:firstLineChars="200"/>
        <w:rPr>
          <w:rFonts w:ascii="仿宋_GB2312" w:eastAsia="仿宋_GB2312" w:hAnsiTheme="majorHAnsi" w:cstheme="majorHAnsi"/>
          <w:bCs/>
          <w:sz w:val="32"/>
          <w:szCs w:val="32"/>
        </w:rPr>
      </w:pPr>
      <w:r>
        <w:rPr>
          <w:rFonts w:hint="eastAsia" w:ascii="仿宋_GB2312" w:eastAsia="仿宋_GB2312" w:hAnsiTheme="majorHAnsi" w:cstheme="majorHAnsi"/>
          <w:sz w:val="32"/>
          <w:szCs w:val="32"/>
        </w:rPr>
        <w:t>9.HICOOL大赛优胜奖获奖项目主要负责人。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10.世界技能大赛获奖人、国家级技能大赛前3名、北京市级技能大赛前2名。</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11.其他经经开区工委人才工作领导小组办公室认可的，具有国际或国内重要影响力的人才类、科技类创新创业大赛相当层次获奖项目主要负责人。</w:t>
      </w:r>
    </w:p>
    <w:p>
      <w:pPr>
        <w:spacing w:line="60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600" w:lineRule="exact"/>
        <w:ind w:firstLine="640" w:firstLineChars="200"/>
        <w:rPr>
          <w:rFonts w:ascii="仿宋_GB2312" w:eastAsia="仿宋_GB2312" w:cs="仿宋_GB2312"/>
          <w:sz w:val="32"/>
          <w:szCs w:val="32"/>
        </w:rPr>
      </w:pPr>
      <w:r>
        <w:rPr>
          <w:rFonts w:ascii="仿宋_GB2312" w:hAnsi="仿宋_GB2312" w:eastAsia="仿宋_GB2312" w:cs="仿宋_GB2312"/>
          <w:bCs/>
          <w:color w:val="000000"/>
          <w:kern w:val="0"/>
          <w:sz w:val="32"/>
          <w:szCs w:val="32"/>
        </w:rPr>
        <w:t>设立亦城人才专项奖励资金。</w:t>
      </w:r>
      <w:r>
        <w:rPr>
          <w:rFonts w:hint="eastAsia" w:ascii="仿宋_GB2312" w:eastAsia="仿宋_GB2312" w:cs="仿宋_GB2312"/>
          <w:sz w:val="32"/>
          <w:szCs w:val="32"/>
        </w:rPr>
        <w:t>符合亦城</w:t>
      </w:r>
      <w:r>
        <w:rPr>
          <w:rFonts w:hint="eastAsia" w:ascii="仿宋_GB2312" w:eastAsia="仿宋_GB2312" w:cs="仿宋_GB2312"/>
          <w:sz w:val="32"/>
          <w:szCs w:val="32"/>
          <w:lang w:eastAsia="zh-CN"/>
        </w:rPr>
        <w:t>领军</w:t>
      </w:r>
      <w:r>
        <w:rPr>
          <w:rFonts w:hint="eastAsia" w:ascii="仿宋_GB2312" w:eastAsia="仿宋_GB2312" w:cs="仿宋_GB2312"/>
          <w:sz w:val="32"/>
          <w:szCs w:val="32"/>
        </w:rPr>
        <w:t>人才目录条件，全职在经开区工作或创业的，分三年给予总额50万元奖励资金。</w:t>
      </w:r>
    </w:p>
    <w:p>
      <w:pPr>
        <w:spacing w:line="600" w:lineRule="exact"/>
        <w:ind w:firstLine="640" w:firstLineChars="200"/>
        <w:rPr>
          <w:rFonts w:ascii="仿宋_GB2312" w:hAnsi="仿宋_GB2312" w:eastAsia="仿宋_GB2312" w:cs="仿宋_GB2312"/>
          <w:spacing w:val="6"/>
          <w:sz w:val="32"/>
          <w:szCs w:val="32"/>
        </w:rPr>
      </w:pPr>
      <w:r>
        <w:rPr>
          <w:rFonts w:hint="eastAsia" w:ascii="黑体" w:hAnsi="黑体" w:eastAsia="黑体" w:cs="黑体"/>
          <w:sz w:val="32"/>
          <w:szCs w:val="32"/>
        </w:rPr>
        <w:t>五、申报材料及要求</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w:t>
      </w:r>
      <w:r>
        <w:rPr>
          <w:rFonts w:hint="eastAsia" w:ascii="仿宋_GB2312" w:eastAsia="仿宋_GB2312"/>
          <w:sz w:val="32"/>
          <w:szCs w:val="32"/>
        </w:rPr>
        <w:t>亦城领军人才</w:t>
      </w:r>
      <w:r>
        <w:rPr>
          <w:rFonts w:ascii="仿宋_GB2312" w:eastAsia="仿宋_GB2312"/>
          <w:sz w:val="32"/>
          <w:szCs w:val="32"/>
        </w:rPr>
        <w:t>认定</w:t>
      </w:r>
      <w:r>
        <w:rPr>
          <w:rFonts w:hint="eastAsia" w:ascii="仿宋_GB2312" w:hAnsi="等线" w:eastAsia="仿宋_GB2312" w:cs="仿宋_GB2312"/>
          <w:sz w:val="32"/>
          <w:szCs w:val="32"/>
        </w:rPr>
        <w:t>备案</w:t>
      </w:r>
      <w:r>
        <w:rPr>
          <w:rFonts w:ascii="仿宋_GB2312" w:hAnsi="等线" w:eastAsia="仿宋_GB2312" w:cs="仿宋_GB2312"/>
          <w:sz w:val="32"/>
          <w:szCs w:val="32"/>
        </w:rPr>
        <w:t>表</w:t>
      </w:r>
      <w:r>
        <w:rPr>
          <w:rFonts w:hint="eastAsia" w:ascii="仿宋_GB2312" w:hAnsi="等线" w:eastAsia="仿宋_GB2312" w:cs="仿宋_GB2312"/>
          <w:sz w:val="32"/>
          <w:szCs w:val="32"/>
        </w:rPr>
        <w:t>，</w:t>
      </w:r>
      <w:r>
        <w:rPr>
          <w:rFonts w:ascii="仿宋_GB2312" w:hAnsi="等线" w:eastAsia="仿宋_GB2312" w:cs="仿宋_GB2312"/>
          <w:sz w:val="32"/>
          <w:szCs w:val="32"/>
        </w:rPr>
        <w:t>在线填写；</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2.</w:t>
      </w:r>
      <w:r>
        <w:rPr>
          <w:rFonts w:ascii="仿宋_GB2312" w:hAnsi="等线" w:eastAsia="仿宋_GB2312" w:cs="仿宋_GB2312"/>
          <w:sz w:val="32"/>
          <w:szCs w:val="32"/>
        </w:rPr>
        <w:t>企业营业执照或事业单位法人证书，</w:t>
      </w:r>
      <w:r>
        <w:rPr>
          <w:rFonts w:hint="eastAsia" w:ascii="仿宋_GB2312" w:hAnsi="等线" w:eastAsia="仿宋_GB2312" w:cs="仿宋_GB2312"/>
          <w:sz w:val="32"/>
          <w:szCs w:val="32"/>
        </w:rPr>
        <w:t>选取电子证照</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3.</w:t>
      </w:r>
      <w:r>
        <w:rPr>
          <w:rFonts w:ascii="仿宋_GB2312" w:hAnsi="等线" w:eastAsia="仿宋_GB2312" w:cs="仿宋_GB2312"/>
          <w:sz w:val="32"/>
          <w:szCs w:val="32"/>
        </w:rPr>
        <w:t>承诺书，</w:t>
      </w:r>
      <w:r>
        <w:rPr>
          <w:rFonts w:hint="eastAsia" w:ascii="仿宋_GB2312" w:hAnsi="等线" w:eastAsia="仿宋_GB2312" w:cs="仿宋_GB2312"/>
          <w:sz w:val="32"/>
          <w:szCs w:val="32"/>
        </w:rPr>
        <w:t>下载模板填写，法定代表人</w:t>
      </w:r>
      <w:r>
        <w:rPr>
          <w:rFonts w:ascii="仿宋_GB2312" w:hAnsi="等线" w:eastAsia="仿宋_GB2312" w:cs="仿宋_GB2312"/>
          <w:sz w:val="32"/>
          <w:szCs w:val="32"/>
        </w:rPr>
        <w:t>签字、加盖公章，</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4.</w:t>
      </w:r>
      <w:r>
        <w:rPr>
          <w:rFonts w:ascii="仿宋_GB2312" w:hAnsi="等线" w:eastAsia="仿宋_GB2312" w:cs="仿宋_GB2312"/>
          <w:sz w:val="32"/>
          <w:szCs w:val="32"/>
        </w:rPr>
        <w:t>申报单位联系人有效身份证件，</w:t>
      </w:r>
      <w:r>
        <w:rPr>
          <w:rFonts w:hint="eastAsia" w:ascii="仿宋_GB2312" w:hAnsi="等线" w:eastAsia="仿宋_GB2312" w:cs="仿宋_GB2312"/>
          <w:sz w:val="32"/>
          <w:szCs w:val="32"/>
        </w:rPr>
        <w:t>正反面在同一页纸上，原件彩色扫描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5.</w:t>
      </w:r>
      <w:r>
        <w:rPr>
          <w:rFonts w:ascii="仿宋_GB2312" w:hAnsi="等线" w:eastAsia="仿宋_GB2312" w:cs="仿宋_GB2312"/>
          <w:sz w:val="32"/>
          <w:szCs w:val="32"/>
        </w:rPr>
        <w:t>国家高新技术企业证书，</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6.申报单位</w:t>
      </w:r>
      <w:r>
        <w:rPr>
          <w:rFonts w:ascii="仿宋_GB2312" w:hAnsi="等线" w:eastAsia="仿宋_GB2312" w:cs="仿宋_GB2312"/>
          <w:sz w:val="32"/>
          <w:szCs w:val="32"/>
        </w:rPr>
        <w:t>资质证明</w:t>
      </w:r>
      <w:r>
        <w:rPr>
          <w:rFonts w:hint="eastAsia" w:ascii="仿宋_GB2312" w:hAnsi="等线" w:eastAsia="仿宋_GB2312" w:cs="仿宋_GB2312"/>
          <w:sz w:val="32"/>
          <w:szCs w:val="32"/>
        </w:rPr>
        <w:t>其他</w:t>
      </w:r>
      <w:r>
        <w:rPr>
          <w:rFonts w:ascii="仿宋_GB2312" w:hAnsi="等线" w:eastAsia="仿宋_GB2312" w:cs="仿宋_GB2312"/>
          <w:sz w:val="32"/>
          <w:szCs w:val="32"/>
        </w:rPr>
        <w:t>材料，如上市证明材料等，</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7.</w:t>
      </w:r>
      <w:r>
        <w:rPr>
          <w:rFonts w:ascii="仿宋_GB2312" w:hAnsi="等线" w:eastAsia="仿宋_GB2312" w:cs="仿宋_GB2312"/>
          <w:sz w:val="32"/>
          <w:szCs w:val="32"/>
        </w:rPr>
        <w:t>提供</w:t>
      </w:r>
      <w:r>
        <w:rPr>
          <w:rFonts w:hint="eastAsia" w:ascii="仿宋_GB2312" w:hAnsi="等线" w:eastAsia="仿宋_GB2312" w:cs="仿宋_GB2312"/>
          <w:sz w:val="32"/>
          <w:szCs w:val="32"/>
        </w:rPr>
        <w:t>近</w:t>
      </w:r>
      <w:r>
        <w:rPr>
          <w:rFonts w:ascii="仿宋_GB2312" w:hAnsi="等线" w:eastAsia="仿宋_GB2312" w:cs="仿宋_GB2312"/>
          <w:sz w:val="32"/>
          <w:szCs w:val="32"/>
        </w:rPr>
        <w:t>2个年度《财务审计报告》</w:t>
      </w:r>
      <w:r>
        <w:rPr>
          <w:rFonts w:hint="eastAsia" w:ascii="仿宋_GB2312" w:hAnsi="等线" w:eastAsia="仿宋_GB2312" w:cs="仿宋_GB2312"/>
          <w:sz w:val="32"/>
          <w:szCs w:val="32"/>
        </w:rPr>
        <w:t>(2022年、2023年度，如2023年度未出，则提供2021年度和2022年度)（事业单位无须提供）</w:t>
      </w:r>
      <w:r>
        <w:rPr>
          <w:rFonts w:ascii="仿宋_GB2312" w:hAnsi="等线" w:eastAsia="仿宋_GB2312" w:cs="仿宋_GB2312"/>
          <w:sz w:val="32"/>
          <w:szCs w:val="32"/>
        </w:rPr>
        <w:t>，要求正规第三方审计机构出具，</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8.近两年的《中华人民共和国税收完税证明》（税款所属期为2022年4月至2024年3月）</w:t>
      </w:r>
      <w:r>
        <w:rPr>
          <w:rFonts w:ascii="仿宋_GB2312" w:hAnsi="等线" w:eastAsia="仿宋_GB2312" w:cs="仿宋_GB2312"/>
          <w:sz w:val="32"/>
          <w:szCs w:val="32"/>
        </w:rPr>
        <w:t>，</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9.</w:t>
      </w:r>
      <w:r>
        <w:rPr>
          <w:rFonts w:ascii="仿宋_GB2312" w:hAnsi="等线" w:eastAsia="仿宋_GB2312" w:cs="仿宋_GB2312"/>
          <w:sz w:val="32"/>
          <w:szCs w:val="32"/>
        </w:rPr>
        <w:t>申报人有效身份证件，</w:t>
      </w:r>
      <w:r>
        <w:rPr>
          <w:rFonts w:hint="eastAsia" w:ascii="仿宋_GB2312" w:hAnsi="等线" w:eastAsia="仿宋_GB2312" w:cs="仿宋_GB2312"/>
          <w:sz w:val="32"/>
          <w:szCs w:val="32"/>
        </w:rPr>
        <w:t>正反面在同一页纸上，原件彩色扫描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r>
        <w:rPr>
          <w:rFonts w:ascii="仿宋_GB2312" w:hAnsi="等线" w:eastAsia="仿宋_GB2312" w:cs="仿宋_GB2312"/>
          <w:sz w:val="32"/>
          <w:szCs w:val="32"/>
        </w:rPr>
        <w:t>中国籍申报人提供居民身份证，其中港澳台</w:t>
      </w:r>
      <w:r>
        <w:rPr>
          <w:rFonts w:hint="eastAsia" w:ascii="仿宋_GB2312" w:hAnsi="等线" w:eastAsia="仿宋_GB2312" w:cs="仿宋_GB2312"/>
          <w:sz w:val="32"/>
          <w:szCs w:val="32"/>
        </w:rPr>
        <w:t>申报人</w:t>
      </w:r>
      <w:r>
        <w:rPr>
          <w:rFonts w:ascii="仿宋_GB2312" w:hAnsi="等线" w:eastAsia="仿宋_GB2312" w:cs="仿宋_GB2312"/>
          <w:sz w:val="32"/>
          <w:szCs w:val="32"/>
        </w:rPr>
        <w:t>提供居民居住证；外籍申报人提供护照）；</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10.</w:t>
      </w:r>
      <w:r>
        <w:rPr>
          <w:rFonts w:ascii="仿宋_GB2312" w:hAnsi="等线" w:eastAsia="仿宋_GB2312" w:cs="仿宋_GB2312"/>
          <w:sz w:val="32"/>
          <w:szCs w:val="32"/>
        </w:rPr>
        <w:t>最高学历、学位证书及认证书</w:t>
      </w:r>
      <w:r>
        <w:rPr>
          <w:rFonts w:hint="eastAsia" w:ascii="仿宋_GB2312" w:hAnsi="等线" w:eastAsia="仿宋_GB2312" w:cs="仿宋_GB2312"/>
          <w:sz w:val="32"/>
          <w:szCs w:val="32"/>
        </w:rPr>
        <w:t>。</w:t>
      </w:r>
      <w:r>
        <w:rPr>
          <w:rFonts w:ascii="仿宋_GB2312" w:hAnsi="等线" w:eastAsia="仿宋_GB2312" w:cs="仿宋_GB2312"/>
          <w:sz w:val="32"/>
          <w:szCs w:val="32"/>
        </w:rPr>
        <w:t>国外取得学历须提供教育部留学服务中心出具的“国（境）外学历学位认证书”；国内学历、学位认证书</w:t>
      </w:r>
      <w:r>
        <w:rPr>
          <w:rFonts w:hint="eastAsia" w:ascii="仿宋_GB2312" w:hAnsi="等线" w:eastAsia="仿宋_GB2312" w:cs="仿宋_GB2312"/>
          <w:sz w:val="32"/>
          <w:szCs w:val="32"/>
        </w:rPr>
        <w:t>需</w:t>
      </w:r>
      <w:r>
        <w:rPr>
          <w:rFonts w:ascii="仿宋_GB2312" w:hAnsi="等线" w:eastAsia="仿宋_GB2312" w:cs="仿宋_GB2312"/>
          <w:sz w:val="32"/>
          <w:szCs w:val="32"/>
        </w:rPr>
        <w:t>登录</w:t>
      </w:r>
      <w:r>
        <w:rPr>
          <w:rFonts w:hint="eastAsia" w:ascii="仿宋_GB2312" w:hAnsi="等线" w:eastAsia="仿宋_GB2312" w:cs="仿宋_GB2312"/>
          <w:sz w:val="32"/>
          <w:szCs w:val="32"/>
        </w:rPr>
        <w:t>“</w:t>
      </w:r>
      <w:r>
        <w:rPr>
          <w:rFonts w:ascii="仿宋_GB2312" w:hAnsi="等线" w:eastAsia="仿宋_GB2312" w:cs="仿宋_GB2312"/>
          <w:sz w:val="32"/>
          <w:szCs w:val="32"/>
        </w:rPr>
        <w:t>学信网</w:t>
      </w:r>
      <w:r>
        <w:rPr>
          <w:rFonts w:hint="eastAsia" w:ascii="仿宋_GB2312" w:hAnsi="等线" w:eastAsia="仿宋_GB2312" w:cs="仿宋_GB2312"/>
          <w:sz w:val="32"/>
          <w:szCs w:val="32"/>
        </w:rPr>
        <w:t>”</w:t>
      </w:r>
      <w:r>
        <w:rPr>
          <w:rFonts w:ascii="仿宋_GB2312" w:hAnsi="等线" w:eastAsia="仿宋_GB2312" w:cs="仿宋_GB2312"/>
          <w:sz w:val="32"/>
          <w:szCs w:val="32"/>
        </w:rPr>
        <w:t>定制电子版打印，如无法提供认证材料，须由单位提供情况说明并盖章，</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11.与申报单位签订的2年以上劳动合同（聘用协议），原件彩色扫描上传；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12.</w:t>
      </w:r>
      <w:r>
        <w:rPr>
          <w:rFonts w:ascii="仿宋_GB2312" w:hAnsi="等线" w:eastAsia="仿宋_GB2312" w:cs="仿宋_GB2312"/>
          <w:sz w:val="32"/>
          <w:szCs w:val="32"/>
        </w:rPr>
        <w:t>北京市社会保险个人权益记录（参保人员缴费信息），原件</w:t>
      </w:r>
      <w:r>
        <w:rPr>
          <w:rFonts w:hint="eastAsia" w:ascii="仿宋_GB2312" w:hAnsi="等线" w:eastAsia="仿宋_GB2312" w:cs="仿宋_GB2312"/>
          <w:sz w:val="32"/>
          <w:szCs w:val="32"/>
        </w:rPr>
        <w:t>彩色扫描</w:t>
      </w:r>
      <w:r>
        <w:rPr>
          <w:rFonts w:ascii="仿宋_GB2312" w:hAnsi="等线" w:eastAsia="仿宋_GB2312" w:cs="仿宋_GB2312"/>
          <w:sz w:val="32"/>
          <w:szCs w:val="32"/>
        </w:rPr>
        <w:t>上传（可进入个人社保系统定制，定制时段设为入职至</w:t>
      </w:r>
      <w:r>
        <w:rPr>
          <w:rFonts w:hint="eastAsia" w:ascii="仿宋_GB2312" w:hAnsi="等线" w:eastAsia="仿宋_GB2312" w:cs="仿宋_GB2312"/>
          <w:sz w:val="32"/>
          <w:szCs w:val="32"/>
        </w:rPr>
        <w:t>2024年3月</w:t>
      </w:r>
      <w:r>
        <w:rPr>
          <w:rFonts w:ascii="仿宋_GB2312" w:hAnsi="等线" w:eastAsia="仿宋_GB2312" w:cs="仿宋_GB2312"/>
          <w:sz w:val="32"/>
          <w:szCs w:val="32"/>
        </w:rPr>
        <w:t>）；（第1</w:t>
      </w:r>
      <w:r>
        <w:rPr>
          <w:rFonts w:hint="eastAsia" w:ascii="仿宋_GB2312" w:hAnsi="等线" w:eastAsia="仿宋_GB2312" w:cs="仿宋_GB2312"/>
          <w:sz w:val="32"/>
          <w:szCs w:val="32"/>
        </w:rPr>
        <w:t>2</w:t>
      </w:r>
      <w:r>
        <w:rPr>
          <w:rFonts w:ascii="仿宋_GB2312" w:hAnsi="等线" w:eastAsia="仿宋_GB2312" w:cs="仿宋_GB2312"/>
          <w:sz w:val="32"/>
          <w:szCs w:val="32"/>
        </w:rPr>
        <w:t>、</w:t>
      </w:r>
      <w:r>
        <w:rPr>
          <w:rFonts w:hint="eastAsia" w:ascii="仿宋_GB2312" w:hAnsi="等线" w:eastAsia="仿宋_GB2312" w:cs="仿宋_GB2312"/>
          <w:sz w:val="32"/>
          <w:szCs w:val="32"/>
        </w:rPr>
        <w:t>13</w:t>
      </w:r>
      <w:r>
        <w:rPr>
          <w:rFonts w:ascii="仿宋_GB2312" w:hAnsi="等线" w:eastAsia="仿宋_GB2312" w:cs="仿宋_GB2312"/>
          <w:sz w:val="32"/>
          <w:szCs w:val="32"/>
        </w:rPr>
        <w:t>、1</w:t>
      </w:r>
      <w:r>
        <w:rPr>
          <w:rFonts w:hint="eastAsia" w:ascii="仿宋_GB2312" w:hAnsi="等线" w:eastAsia="仿宋_GB2312" w:cs="仿宋_GB2312"/>
          <w:sz w:val="32"/>
          <w:szCs w:val="32"/>
        </w:rPr>
        <w:t>4</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ascii="仿宋_GB2312" w:hAnsi="等线" w:eastAsia="仿宋_GB2312" w:cs="仿宋_GB2312"/>
          <w:sz w:val="32"/>
          <w:szCs w:val="32"/>
        </w:rPr>
      </w:pPr>
      <w:r>
        <w:rPr>
          <w:rFonts w:ascii="仿宋_GB2312" w:hAnsi="等线" w:eastAsia="仿宋_GB2312" w:cs="仿宋_GB2312"/>
          <w:sz w:val="32"/>
          <w:szCs w:val="32"/>
        </w:rPr>
        <w:t>13.近2年</w:t>
      </w:r>
      <w:r>
        <w:rPr>
          <w:rFonts w:hint="eastAsia" w:ascii="仿宋_GB2312" w:hAnsi="等线" w:eastAsia="仿宋_GB2312" w:cs="仿宋_GB2312"/>
          <w:sz w:val="32"/>
          <w:szCs w:val="32"/>
        </w:rPr>
        <w:t>（记录期间2022年4月至2024年3月）的</w:t>
      </w:r>
      <w:r>
        <w:rPr>
          <w:rFonts w:ascii="仿宋_GB2312" w:hAnsi="等线" w:eastAsia="仿宋_GB2312" w:cs="仿宋_GB2312"/>
          <w:sz w:val="32"/>
          <w:szCs w:val="32"/>
        </w:rPr>
        <w:t>《个人所得税纳税记录》，原件</w:t>
      </w:r>
      <w:r>
        <w:rPr>
          <w:rFonts w:hint="eastAsia" w:ascii="仿宋_GB2312" w:hAnsi="等线" w:eastAsia="仿宋_GB2312" w:cs="仿宋_GB2312"/>
          <w:sz w:val="32"/>
          <w:szCs w:val="32"/>
        </w:rPr>
        <w:t>打印，加盖公章，</w:t>
      </w:r>
      <w:r>
        <w:rPr>
          <w:rFonts w:ascii="仿宋_GB2312" w:hAnsi="等线" w:eastAsia="仿宋_GB2312" w:cs="仿宋_GB2312"/>
          <w:sz w:val="32"/>
          <w:szCs w:val="32"/>
        </w:rPr>
        <w:t>彩色扫描上传；（第12、13、14项材料任选其一提供）</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14.体现申报人股权比例的最新《公司章程》或验资报告，原件彩色扫描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；（第</w:t>
      </w:r>
      <w:r>
        <w:rPr>
          <w:rFonts w:ascii="仿宋_GB2312" w:hAnsi="等线" w:eastAsia="仿宋_GB2312" w:cs="仿宋_GB2312"/>
          <w:sz w:val="32"/>
          <w:szCs w:val="32"/>
        </w:rPr>
        <w:t>1</w:t>
      </w:r>
      <w:r>
        <w:rPr>
          <w:rFonts w:hint="eastAsia" w:ascii="仿宋_GB2312" w:hAnsi="等线" w:eastAsia="仿宋_GB2312" w:cs="仿宋_GB2312"/>
          <w:sz w:val="32"/>
          <w:szCs w:val="32"/>
        </w:rPr>
        <w:t>2</w:t>
      </w:r>
      <w:r>
        <w:rPr>
          <w:rFonts w:ascii="仿宋_GB2312" w:hAnsi="等线" w:eastAsia="仿宋_GB2312" w:cs="仿宋_GB2312"/>
          <w:sz w:val="32"/>
          <w:szCs w:val="32"/>
        </w:rPr>
        <w:t>、</w:t>
      </w:r>
      <w:r>
        <w:rPr>
          <w:rFonts w:hint="eastAsia" w:ascii="仿宋_GB2312" w:hAnsi="等线" w:eastAsia="仿宋_GB2312" w:cs="仿宋_GB2312"/>
          <w:sz w:val="32"/>
          <w:szCs w:val="32"/>
        </w:rPr>
        <w:t>13</w:t>
      </w:r>
      <w:r>
        <w:rPr>
          <w:rFonts w:ascii="仿宋_GB2312" w:hAnsi="等线" w:eastAsia="仿宋_GB2312" w:cs="仿宋_GB2312"/>
          <w:sz w:val="32"/>
          <w:szCs w:val="32"/>
        </w:rPr>
        <w:t>、1</w:t>
      </w:r>
      <w:r>
        <w:rPr>
          <w:rFonts w:hint="eastAsia" w:ascii="仿宋_GB2312" w:hAnsi="等线" w:eastAsia="仿宋_GB2312" w:cs="仿宋_GB2312"/>
          <w:sz w:val="32"/>
          <w:szCs w:val="32"/>
        </w:rPr>
        <w:t>4项材料任选其一提供）</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15.个人</w:t>
      </w:r>
      <w:r>
        <w:rPr>
          <w:rFonts w:ascii="仿宋_GB2312" w:hAnsi="等线" w:eastAsia="仿宋_GB2312" w:cs="仿宋_GB2312"/>
          <w:sz w:val="32"/>
          <w:szCs w:val="32"/>
        </w:rPr>
        <w:t>诚信声明，</w:t>
      </w:r>
      <w:r>
        <w:rPr>
          <w:rFonts w:hint="eastAsia" w:ascii="仿宋_GB2312" w:hAnsi="等线" w:eastAsia="仿宋_GB2312" w:cs="仿宋_GB2312"/>
          <w:sz w:val="32"/>
          <w:szCs w:val="32"/>
        </w:rPr>
        <w:t>下载模板填写，申报人</w:t>
      </w:r>
      <w:r>
        <w:rPr>
          <w:rFonts w:ascii="仿宋_GB2312" w:hAnsi="等线" w:eastAsia="仿宋_GB2312" w:cs="仿宋_GB2312"/>
          <w:sz w:val="32"/>
          <w:szCs w:val="32"/>
        </w:rPr>
        <w:t>签字</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16.申报人在公安机关一网通办平台上开具全时间段无犯罪记录证明，原件彩色扫描上传；</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17.</w:t>
      </w:r>
      <w:r>
        <w:rPr>
          <w:rFonts w:ascii="仿宋_GB2312" w:hAnsi="等线" w:eastAsia="仿宋_GB2312" w:cs="仿宋_GB2312"/>
          <w:sz w:val="32"/>
          <w:szCs w:val="32"/>
        </w:rPr>
        <w:t>申报人资质荣誉证明材料，</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 xml:space="preserve">上传； </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18.</w:t>
      </w:r>
      <w:r>
        <w:rPr>
          <w:rFonts w:ascii="仿宋_GB2312" w:hAnsi="等线" w:eastAsia="仿宋_GB2312" w:cs="仿宋_GB2312"/>
          <w:sz w:val="32"/>
          <w:szCs w:val="32"/>
        </w:rPr>
        <w:t>申报单位认为需要提交的其他相关材料，</w:t>
      </w:r>
      <w:r>
        <w:rPr>
          <w:rFonts w:hint="eastAsia" w:ascii="仿宋_GB2312" w:hAnsi="等线" w:eastAsia="仿宋_GB2312" w:cs="仿宋_GB2312"/>
          <w:sz w:val="32"/>
          <w:szCs w:val="32"/>
        </w:rPr>
        <w:t>如申报海外引进类还需提供申报人出入境记录和海外工作证明，申报高技能类还需提供申报人及高技能人才工作室核心成员职业等级证书和高技能人才工作室认定（备案）证明材料，原件彩色扫描</w:t>
      </w:r>
      <w:r>
        <w:rPr>
          <w:rFonts w:ascii="仿宋_GB2312" w:hAnsi="等线" w:eastAsia="仿宋_GB2312" w:cs="仿宋_GB2312"/>
          <w:sz w:val="32"/>
          <w:szCs w:val="32"/>
        </w:rPr>
        <w:t>上传。</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六、办理程序</w:t>
      </w:r>
    </w:p>
    <w:p>
      <w:pPr>
        <w:pStyle w:val="7"/>
        <w:widowControl/>
        <w:shd w:val="clear" w:color="auto" w:fill="FFFFFF"/>
        <w:spacing w:beforeAutospacing="0" w:afterAutospacing="0" w:line="600" w:lineRule="exact"/>
        <w:ind w:firstLine="640" w:firstLineChars="200"/>
        <w:jc w:val="both"/>
        <w:rPr>
          <w:rFonts w:ascii="仿宋_GB2312"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（一）</w:t>
      </w:r>
      <w:r>
        <w:rPr>
          <w:rFonts w:ascii="仿宋_GB2312" w:hAnsi="宋体" w:eastAsia="仿宋_GB2312" w:cs="仿宋_GB2312"/>
          <w:b/>
          <w:bCs/>
          <w:color w:val="000000"/>
          <w:sz w:val="32"/>
          <w:szCs w:val="32"/>
          <w:shd w:val="clear" w:color="auto" w:fill="FFFFFF"/>
        </w:rPr>
        <w:t>网上申报：</w:t>
      </w:r>
      <w:r>
        <w:rPr>
          <w:rFonts w:hint="eastAsia" w:ascii="仿宋_GB2312" w:hAnsi="宋体" w:eastAsia="仿宋_GB2312" w:cs="仿宋_GB2312"/>
          <w:color w:val="000000"/>
          <w:sz w:val="32"/>
          <w:szCs w:val="32"/>
          <w:shd w:val="clear" w:color="auto" w:fill="FFFFFF"/>
        </w:rPr>
        <w:t>申报单位</w:t>
      </w:r>
      <w:r>
        <w:rPr>
          <w:rFonts w:ascii="仿宋_GB2312" w:hAnsi="宋体" w:eastAsia="仿宋_GB2312" w:cs="仿宋_GB2312"/>
          <w:color w:val="000000"/>
          <w:sz w:val="32"/>
          <w:szCs w:val="32"/>
          <w:shd w:val="clear" w:color="auto" w:fill="FFFFFF"/>
        </w:rPr>
        <w:t>通过北京经济技术开发区政策兑现综合服务平台（网址：zcdx.kfqgw.beijing.gov.cn），注册登录后进行项目申报。如未在规定时间内提交申请的，视为自动放弃。</w:t>
      </w:r>
    </w:p>
    <w:p>
      <w:pPr>
        <w:pStyle w:val="7"/>
        <w:widowControl/>
        <w:shd w:val="clear" w:color="auto" w:fill="FFFFFF"/>
        <w:spacing w:beforeAutospacing="0" w:afterAutospacing="0" w:line="600" w:lineRule="exact"/>
        <w:ind w:firstLine="624"/>
        <w:jc w:val="both"/>
        <w:rPr>
          <w:rFonts w:ascii="仿宋_GB2312" w:hAnsi="宋体" w:eastAsia="仿宋_GB2312" w:cs="仿宋_GB2312"/>
          <w:color w:val="000000"/>
          <w:kern w:val="2"/>
          <w:sz w:val="32"/>
          <w:szCs w:val="32"/>
          <w:shd w:val="clear" w:color="auto" w:fill="FFFFFF"/>
        </w:rPr>
      </w:pPr>
      <w:r>
        <w:rPr>
          <w:rFonts w:hint="eastAsia" w:ascii="仿宋_GB2312" w:hAnsi="宋体" w:eastAsia="仿宋_GB2312" w:cs="仿宋_GB2312"/>
          <w:color w:val="000000"/>
          <w:kern w:val="2"/>
          <w:sz w:val="32"/>
          <w:szCs w:val="32"/>
          <w:shd w:val="clear" w:color="auto" w:fill="FFFFFF"/>
        </w:rPr>
        <w:t>（二）</w:t>
      </w:r>
      <w:r>
        <w:rPr>
          <w:rFonts w:hint="eastAsia" w:ascii="仿宋_GB2312" w:hAnsi="宋体" w:eastAsia="仿宋_GB2312" w:cs="仿宋_GB2312"/>
          <w:b/>
          <w:bCs/>
          <w:color w:val="000000"/>
          <w:kern w:val="2"/>
          <w:sz w:val="32"/>
          <w:szCs w:val="32"/>
          <w:shd w:val="clear" w:color="auto" w:fill="FFFFFF"/>
        </w:rPr>
        <w:t>初审：</w:t>
      </w:r>
      <w:r>
        <w:rPr>
          <w:rFonts w:hint="eastAsia" w:ascii="仿宋_GB2312" w:hAnsi="宋体" w:eastAsia="仿宋_GB2312" w:cs="仿宋_GB2312"/>
          <w:color w:val="000000"/>
          <w:kern w:val="2"/>
          <w:sz w:val="32"/>
          <w:szCs w:val="32"/>
          <w:shd w:val="clear" w:color="auto" w:fill="FFFFFF"/>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600" w:lineRule="exact"/>
        <w:ind w:firstLine="624"/>
        <w:jc w:val="both"/>
        <w:rPr>
          <w:rFonts w:ascii="仿宋_GB2312" w:eastAsia="仿宋_GB2312" w:cs="仿宋_GB2312"/>
          <w:color w:val="000000"/>
          <w:kern w:val="2"/>
          <w:sz w:val="32"/>
          <w:szCs w:val="32"/>
          <w:shd w:val="clear" w:color="auto" w:fill="FFFFFF"/>
        </w:rPr>
      </w:pPr>
      <w:r>
        <w:rPr>
          <w:rFonts w:ascii="仿宋_GB2312" w:hAnsi="宋体" w:eastAsia="仿宋_GB2312" w:cs="仿宋_GB2312"/>
          <w:color w:val="000000"/>
          <w:kern w:val="2"/>
          <w:sz w:val="32"/>
          <w:szCs w:val="32"/>
          <w:shd w:val="clear" w:color="auto" w:fill="FFFFFF"/>
        </w:rPr>
        <w:t>（三）</w:t>
      </w:r>
      <w:r>
        <w:rPr>
          <w:rFonts w:ascii="仿宋_GB2312" w:hAnsi="宋体" w:eastAsia="仿宋_GB2312" w:cs="仿宋_GB2312"/>
          <w:b/>
          <w:bCs/>
          <w:color w:val="000000"/>
          <w:kern w:val="2"/>
          <w:sz w:val="32"/>
          <w:szCs w:val="32"/>
          <w:shd w:val="clear" w:color="auto" w:fill="FFFFFF"/>
        </w:rPr>
        <w:t>审核：</w:t>
      </w:r>
      <w:r>
        <w:rPr>
          <w:rFonts w:ascii="仿宋_GB2312" w:hAnsi="宋体" w:eastAsia="仿宋_GB2312" w:cs="仿宋_GB2312"/>
          <w:color w:val="000000"/>
          <w:kern w:val="2"/>
          <w:sz w:val="32"/>
          <w:szCs w:val="32"/>
          <w:shd w:val="clear" w:color="auto" w:fill="FFFFFF"/>
        </w:rPr>
        <w:t>经开区</w:t>
      </w:r>
      <w:r>
        <w:rPr>
          <w:rFonts w:hint="eastAsia" w:ascii="仿宋_GB2312" w:hAnsi="宋体" w:eastAsia="仿宋_GB2312" w:cs="仿宋_GB2312"/>
          <w:color w:val="000000"/>
          <w:kern w:val="2"/>
          <w:sz w:val="32"/>
          <w:szCs w:val="32"/>
          <w:shd w:val="clear" w:color="auto" w:fill="FFFFFF"/>
        </w:rPr>
        <w:t>工委</w:t>
      </w:r>
      <w:r>
        <w:rPr>
          <w:rFonts w:ascii="仿宋_GB2312" w:hAnsi="宋体" w:eastAsia="仿宋_GB2312" w:cs="仿宋_GB2312"/>
          <w:color w:val="000000"/>
          <w:kern w:val="2"/>
          <w:sz w:val="32"/>
          <w:szCs w:val="32"/>
        </w:rPr>
        <w:t>组织人事部</w:t>
      </w:r>
      <w:r>
        <w:rPr>
          <w:rFonts w:ascii="仿宋_GB2312" w:hAnsi="宋体" w:eastAsia="仿宋_GB2312" w:cs="仿宋_GB2312"/>
          <w:color w:val="000000"/>
          <w:kern w:val="2"/>
          <w:sz w:val="32"/>
          <w:szCs w:val="32"/>
          <w:shd w:val="clear" w:color="auto" w:fill="FFFFFF"/>
        </w:rPr>
        <w:t>对申请材料进行实质审核。</w:t>
      </w:r>
    </w:p>
    <w:p>
      <w:pPr>
        <w:pStyle w:val="7"/>
        <w:widowControl/>
        <w:shd w:val="clear" w:color="auto" w:fill="FFFFFF"/>
        <w:spacing w:beforeAutospacing="0" w:afterAutospacing="0" w:line="600" w:lineRule="exact"/>
        <w:ind w:firstLine="640" w:firstLineChars="200"/>
        <w:jc w:val="both"/>
        <w:rPr>
          <w:rFonts w:ascii="仿宋_GB2312" w:eastAsia="仿宋_GB2312" w:cs="仿宋_GB2312"/>
          <w:color w:val="000000"/>
          <w:kern w:val="2"/>
          <w:sz w:val="32"/>
          <w:szCs w:val="32"/>
          <w:shd w:val="clear" w:color="auto" w:fill="FFFFFF"/>
        </w:rPr>
      </w:pPr>
      <w:r>
        <w:rPr>
          <w:rFonts w:ascii="仿宋_GB2312" w:hAnsi="宋体" w:eastAsia="仿宋_GB2312" w:cs="仿宋_GB2312"/>
          <w:color w:val="000000"/>
          <w:kern w:val="2"/>
          <w:sz w:val="32"/>
          <w:szCs w:val="32"/>
          <w:shd w:val="clear" w:color="auto" w:fill="FFFFFF"/>
        </w:rPr>
        <w:t>（四）</w:t>
      </w:r>
      <w:r>
        <w:rPr>
          <w:rFonts w:ascii="仿宋_GB2312" w:hAnsi="宋体" w:eastAsia="仿宋_GB2312" w:cs="仿宋_GB2312"/>
          <w:b/>
          <w:bCs/>
          <w:color w:val="000000"/>
          <w:kern w:val="2"/>
          <w:sz w:val="32"/>
          <w:szCs w:val="32"/>
          <w:shd w:val="clear" w:color="auto" w:fill="FFFFFF"/>
        </w:rPr>
        <w:t>专家评审（评审认定制）：</w:t>
      </w:r>
      <w:r>
        <w:rPr>
          <w:rFonts w:ascii="仿宋_GB2312" w:hAnsi="宋体" w:eastAsia="仿宋_GB2312" w:cs="仿宋_GB2312"/>
          <w:color w:val="000000"/>
          <w:kern w:val="2"/>
          <w:sz w:val="32"/>
          <w:szCs w:val="32"/>
          <w:shd w:val="clear" w:color="auto" w:fill="FFFFFF"/>
        </w:rPr>
        <w:t>由经开区工委组织人事部组织相关领域专家开展评审工作并提出入选建议名单。</w:t>
      </w:r>
    </w:p>
    <w:p>
      <w:pPr>
        <w:pStyle w:val="7"/>
        <w:widowControl/>
        <w:shd w:val="clear" w:color="auto" w:fill="FFFFFF"/>
        <w:spacing w:beforeAutospacing="0" w:afterAutospacing="0" w:line="600" w:lineRule="exact"/>
        <w:ind w:firstLine="640" w:firstLineChars="200"/>
        <w:jc w:val="both"/>
        <w:rPr>
          <w:rFonts w:ascii="仿宋_GB2312" w:eastAsia="仿宋_GB2312" w:cs="仿宋_GB2312"/>
          <w:color w:val="000000"/>
          <w:kern w:val="2"/>
          <w:sz w:val="32"/>
          <w:szCs w:val="32"/>
          <w:shd w:val="clear" w:color="auto" w:fill="FFFFFF"/>
        </w:rPr>
      </w:pPr>
      <w:r>
        <w:rPr>
          <w:rFonts w:ascii="仿宋_GB2312" w:hAnsi="宋体" w:eastAsia="仿宋_GB2312" w:cs="仿宋_GB2312"/>
          <w:color w:val="000000"/>
          <w:kern w:val="2"/>
          <w:sz w:val="32"/>
          <w:szCs w:val="32"/>
          <w:shd w:val="clear" w:color="auto" w:fill="FFFFFF"/>
        </w:rPr>
        <w:t>（</w:t>
      </w:r>
      <w:r>
        <w:rPr>
          <w:rFonts w:hint="eastAsia" w:ascii="仿宋_GB2312" w:hAnsi="宋体" w:eastAsia="仿宋_GB2312" w:cs="仿宋_GB2312"/>
          <w:color w:val="000000"/>
          <w:kern w:val="2"/>
          <w:sz w:val="32"/>
          <w:szCs w:val="32"/>
          <w:shd w:val="clear" w:color="auto" w:fill="FFFFFF"/>
        </w:rPr>
        <w:t>五</w:t>
      </w:r>
      <w:r>
        <w:rPr>
          <w:rFonts w:ascii="仿宋_GB2312" w:hAnsi="宋体" w:eastAsia="仿宋_GB2312" w:cs="仿宋_GB2312"/>
          <w:color w:val="000000"/>
          <w:kern w:val="2"/>
          <w:sz w:val="32"/>
          <w:szCs w:val="32"/>
          <w:shd w:val="clear" w:color="auto" w:fill="FFFFFF"/>
        </w:rPr>
        <w:t>）</w:t>
      </w:r>
      <w:r>
        <w:rPr>
          <w:rFonts w:ascii="仿宋_GB2312" w:hAnsi="宋体" w:eastAsia="仿宋_GB2312" w:cs="仿宋_GB2312"/>
          <w:b/>
          <w:bCs/>
          <w:color w:val="000000"/>
          <w:kern w:val="2"/>
          <w:sz w:val="32"/>
          <w:szCs w:val="32"/>
          <w:shd w:val="clear" w:color="auto" w:fill="FFFFFF"/>
        </w:rPr>
        <w:t>联合审查：</w:t>
      </w:r>
      <w:r>
        <w:rPr>
          <w:rFonts w:ascii="仿宋_GB2312" w:hAnsi="宋体" w:eastAsia="仿宋_GB2312" w:cs="仿宋_GB2312"/>
          <w:color w:val="000000"/>
          <w:kern w:val="2"/>
          <w:sz w:val="32"/>
          <w:szCs w:val="32"/>
          <w:shd w:val="clear" w:color="auto" w:fill="FFFFFF"/>
        </w:rPr>
        <w:t>由经开区人才工作领导小组办公室协调相关部门，对入选建议名单中的单位及人才进行申报资格的联合审查。</w:t>
      </w:r>
    </w:p>
    <w:p>
      <w:pPr>
        <w:spacing w:line="60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（六）</w:t>
      </w:r>
      <w:r>
        <w:rPr>
          <w:rFonts w:hint="eastAsia" w:ascii="仿宋_GB2312" w:hAnsi="宋体" w:eastAsia="仿宋_GB2312" w:cs="仿宋_GB2312"/>
          <w:b/>
          <w:bCs/>
          <w:color w:val="000000"/>
          <w:sz w:val="32"/>
          <w:szCs w:val="32"/>
          <w:shd w:val="clear" w:color="auto" w:fill="FFFFFF"/>
        </w:rPr>
        <w:t>审议决议：</w:t>
      </w:r>
      <w:r>
        <w:rPr>
          <w:rFonts w:hint="eastAsia" w:ascii="仿宋_GB2312" w:hAnsi="宋体" w:eastAsia="仿宋_GB2312" w:cs="仿宋_GB2312"/>
          <w:color w:val="000000"/>
          <w:sz w:val="32"/>
          <w:szCs w:val="32"/>
          <w:shd w:val="clear" w:color="auto" w:fill="FFFFFF"/>
        </w:rPr>
        <w:t>经开区人才工作领导小组办公室对入选建议名单研究讨论后，报上级审议决定。</w:t>
      </w:r>
    </w:p>
    <w:p>
      <w:pPr>
        <w:spacing w:line="600" w:lineRule="exact"/>
        <w:ind w:firstLine="640" w:firstLineChars="200"/>
        <w:rPr>
          <w:rFonts w:ascii="仿宋_GB2312" w:eastAsia="仿宋_GB2312" w:cs="仿宋_GB2312"/>
          <w:color w:val="000000"/>
          <w:sz w:val="32"/>
          <w:szCs w:val="32"/>
        </w:rPr>
      </w:pPr>
      <w:r>
        <w:rPr>
          <w:rFonts w:hint="eastAsia" w:ascii="仿宋_GB2312" w:hAnsi="宋体" w:eastAsia="仿宋_GB2312" w:cs="仿宋_GB2312"/>
          <w:color w:val="000000"/>
          <w:sz w:val="32"/>
          <w:szCs w:val="32"/>
          <w:shd w:val="clear" w:color="auto" w:fill="FFFFFF"/>
        </w:rPr>
        <w:t>（七）</w:t>
      </w:r>
      <w:r>
        <w:rPr>
          <w:rFonts w:hint="eastAsia" w:ascii="仿宋_GB2312" w:hAnsi="宋体" w:eastAsia="仿宋_GB2312" w:cs="仿宋_GB2312"/>
          <w:b/>
          <w:bCs/>
          <w:color w:val="000000"/>
          <w:sz w:val="32"/>
          <w:szCs w:val="32"/>
          <w:shd w:val="clear" w:color="auto" w:fill="FFFFFF"/>
        </w:rPr>
        <w:t>确定认定结果：</w:t>
      </w:r>
      <w:r>
        <w:rPr>
          <w:rFonts w:hint="eastAsia" w:ascii="仿宋_GB2312" w:hAnsi="宋体" w:eastAsia="仿宋_GB2312" w:cs="仿宋_GB2312"/>
          <w:color w:val="000000"/>
          <w:sz w:val="32"/>
          <w:szCs w:val="32"/>
          <w:shd w:val="clear" w:color="auto" w:fill="FFFFFF"/>
        </w:rPr>
        <w:t>经开区工委组织人事部确定认定结果。</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七、主责部门</w:t>
      </w:r>
    </w:p>
    <w:p>
      <w:pPr>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经开区</w:t>
      </w:r>
      <w:r>
        <w:rPr>
          <w:rFonts w:hint="eastAsia" w:ascii="仿宋_GB2312" w:eastAsia="仿宋_GB2312" w:cs="仿宋_GB2312"/>
          <w:color w:val="000000"/>
          <w:sz w:val="32"/>
          <w:szCs w:val="32"/>
        </w:rPr>
        <w:t>工委</w:t>
      </w:r>
      <w:r>
        <w:rPr>
          <w:rFonts w:ascii="仿宋_GB2312" w:eastAsia="仿宋_GB2312" w:cs="仿宋_GB2312"/>
          <w:color w:val="000000"/>
          <w:sz w:val="32"/>
          <w:szCs w:val="32"/>
        </w:rPr>
        <w:t>组织人事部</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八、受理窗口</w:t>
      </w:r>
    </w:p>
    <w:p>
      <w:pPr>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北京经济技术开发区万源</w:t>
      </w:r>
      <w:r>
        <w:rPr>
          <w:rFonts w:hint="eastAsia" w:ascii="仿宋_GB2312" w:eastAsia="仿宋_GB2312" w:hAnsiTheme="majorHAnsi" w:cstheme="majorHAnsi"/>
          <w:sz w:val="32"/>
          <w:szCs w:val="32"/>
        </w:rPr>
        <w:t>街4号政</w:t>
      </w:r>
      <w:r>
        <w:rPr>
          <w:rFonts w:hint="eastAsia" w:ascii="仿宋_GB2312" w:hAnsi="仿宋_GB2312" w:eastAsia="仿宋_GB2312" w:cs="仿宋_GB2312"/>
          <w:sz w:val="32"/>
          <w:szCs w:val="32"/>
        </w:rPr>
        <w:t>务服务中心“人才窗口”</w:t>
      </w:r>
    </w:p>
    <w:p>
      <w:pPr>
        <w:spacing w:line="600" w:lineRule="exact"/>
        <w:ind w:firstLine="640" w:firstLineChars="200"/>
        <w:rPr>
          <w:rFonts w:ascii="黑体" w:hAnsi="宋体" w:eastAsia="黑体" w:cs="黑体"/>
          <w:sz w:val="32"/>
          <w:szCs w:val="32"/>
        </w:rPr>
      </w:pPr>
      <w:r>
        <w:rPr>
          <w:rFonts w:hint="eastAsia" w:ascii="黑体" w:hAnsi="宋体" w:eastAsia="黑体" w:cs="黑体"/>
          <w:sz w:val="32"/>
          <w:szCs w:val="32"/>
        </w:rPr>
        <w:t>九、申报时间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600" w:lineRule="exact"/>
        <w:ind w:firstLine="640" w:firstLineChars="200"/>
        <w:rPr>
          <w:rFonts w:ascii="黑体" w:hAnsi="宋体" w:eastAsia="黑体" w:cs="黑体"/>
          <w:sz w:val="32"/>
          <w:szCs w:val="32"/>
        </w:rPr>
      </w:pPr>
      <w:r>
        <w:rPr>
          <w:rFonts w:hint="eastAsia" w:ascii="黑体" w:hAnsi="宋体" w:eastAsia="黑体" w:cs="黑体"/>
          <w:sz w:val="32"/>
          <w:szCs w:val="32"/>
        </w:rPr>
        <w:t>十、联系人及联系方式</w:t>
      </w:r>
    </w:p>
    <w:p>
      <w:pPr>
        <w:ind w:firstLine="640" w:firstLineChars="200"/>
        <w:rPr>
          <w:rFonts w:hint="eastAsia" w:eastAsia="仿宋_GB2312"/>
          <w:sz w:val="32"/>
          <w:szCs w:val="32"/>
          <w:highlight w:val="none"/>
        </w:rPr>
      </w:pPr>
      <w:r>
        <w:rPr>
          <w:rFonts w:hint="eastAsia" w:eastAsia="仿宋_GB2312"/>
          <w:sz w:val="32"/>
          <w:szCs w:val="32"/>
          <w:highlight w:val="none"/>
          <w:lang w:eastAsia="zh-CN"/>
        </w:rPr>
        <w:t>政策</w:t>
      </w:r>
      <w:r>
        <w:rPr>
          <w:rFonts w:hint="eastAsia" w:eastAsia="仿宋_GB2312"/>
          <w:sz w:val="32"/>
          <w:szCs w:val="32"/>
          <w:highlight w:val="none"/>
        </w:rPr>
        <w:t>咨询：</w:t>
      </w:r>
    </w:p>
    <w:p>
      <w:pPr>
        <w:pStyle w:val="2"/>
        <w:ind w:firstLine="640" w:firstLineChars="200"/>
        <w:rPr>
          <w:rFonts w:hint="eastAsia" w:ascii="仿宋_GB2312" w:hAnsi="仿宋_GB2312" w:eastAsia="仿宋_GB2312" w:cs="仿宋_GB2312"/>
          <w:sz w:val="32"/>
          <w:szCs w:val="32"/>
          <w:highlight w:val="none"/>
        </w:rPr>
      </w:pPr>
      <w:r>
        <w:rPr>
          <w:rFonts w:hint="eastAsia" w:eastAsia="仿宋_GB2312"/>
          <w:sz w:val="32"/>
          <w:szCs w:val="32"/>
          <w:highlight w:val="none"/>
        </w:rPr>
        <w:t>经开区政务服务中心“政策申报”窗口，联系电话：</w:t>
      </w:r>
      <w:r>
        <w:rPr>
          <w:rFonts w:hint="eastAsia" w:ascii="仿宋_GB2312" w:hAnsi="仿宋_GB2312" w:eastAsia="仿宋_GB2312" w:cs="仿宋_GB2312"/>
          <w:sz w:val="32"/>
          <w:szCs w:val="32"/>
          <w:highlight w:val="none"/>
        </w:rPr>
        <w:t>010-67857687</w:t>
      </w:r>
      <w:r>
        <w:rPr>
          <w:rFonts w:hint="eastAsia" w:eastAsia="仿宋_GB2312"/>
          <w:sz w:val="32"/>
          <w:szCs w:val="32"/>
          <w:highlight w:val="none"/>
        </w:rPr>
        <w:t>；</w:t>
      </w:r>
      <w:r>
        <w:rPr>
          <w:rFonts w:hint="eastAsia" w:ascii="仿宋_GB2312" w:hAnsi="仿宋_GB2312" w:eastAsia="仿宋_GB2312" w:cs="仿宋_GB2312"/>
          <w:sz w:val="32"/>
          <w:szCs w:val="32"/>
          <w:highlight w:val="none"/>
        </w:rPr>
        <w:t>010-67857878转4，工作日上午9:00—12:00，下午1:30—5:00。</w:t>
      </w:r>
    </w:p>
    <w:p>
      <w:pPr>
        <w:spacing w:line="600" w:lineRule="exact"/>
        <w:ind w:firstLine="640" w:firstLineChars="200"/>
        <w:rPr>
          <w:rFonts w:hint="eastAsia"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经开区工委组织人事部，联系电话：010-67814964、010-87163911，工作日上午9：00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12：00，下午14:00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18:00。</w:t>
      </w:r>
    </w:p>
    <w:p>
      <w:pPr>
        <w:ind w:firstLine="640" w:firstLineChars="200"/>
        <w:rPr>
          <w:rFonts w:hint="eastAsia" w:eastAsia="仿宋_GB2312"/>
          <w:sz w:val="32"/>
          <w:szCs w:val="32"/>
          <w:highlight w:val="none"/>
          <w:lang w:eastAsia="zh-CN"/>
        </w:rPr>
      </w:pPr>
      <w:r>
        <w:rPr>
          <w:rFonts w:hint="eastAsia" w:eastAsia="仿宋_GB2312"/>
          <w:sz w:val="32"/>
          <w:szCs w:val="32"/>
          <w:highlight w:val="none"/>
        </w:rPr>
        <w:t>技术支持</w:t>
      </w:r>
      <w:r>
        <w:rPr>
          <w:rFonts w:hint="eastAsia" w:eastAsia="仿宋_GB2312"/>
          <w:sz w:val="32"/>
          <w:szCs w:val="32"/>
          <w:highlight w:val="none"/>
          <w:lang w:eastAsia="zh-CN"/>
        </w:rPr>
        <w:t>：</w:t>
      </w:r>
    </w:p>
    <w:p>
      <w:pPr>
        <w:pStyle w:val="2"/>
        <w:ind w:firstLine="640" w:firstLineChars="200"/>
        <w:rPr>
          <w:rFonts w:hint="eastAsia" w:ascii="仿宋_GB2312" w:hAnsi="仿宋_GB2312" w:eastAsia="仿宋_GB2312" w:cs="仿宋_GB2312"/>
          <w:sz w:val="32"/>
          <w:szCs w:val="32"/>
          <w:highlight w:val="none"/>
        </w:rPr>
      </w:pPr>
      <w:r>
        <w:rPr>
          <w:rFonts w:hint="eastAsia" w:eastAsia="仿宋_GB2312"/>
          <w:sz w:val="32"/>
          <w:szCs w:val="32"/>
          <w:highlight w:val="none"/>
        </w:rPr>
        <w:t>联系电话</w:t>
      </w:r>
      <w:r>
        <w:rPr>
          <w:rFonts w:hint="eastAsia" w:ascii="仿宋_GB2312" w:hAnsi="仿宋_GB2312" w:eastAsia="仿宋_GB2312" w:cs="仿宋_GB2312"/>
          <w:sz w:val="32"/>
          <w:szCs w:val="32"/>
          <w:highlight w:val="none"/>
        </w:rPr>
        <w:t>：010-67857638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工作日上午9:00—12:00，下午2:00—6:00。</w:t>
      </w:r>
    </w:p>
    <w:p>
      <w:pPr>
        <w:spacing w:line="600" w:lineRule="exact"/>
        <w:ind w:firstLine="640" w:firstLineChars="200"/>
        <w:rPr>
          <w:rFonts w:ascii="仿宋_GB2312" w:eastAsia="仿宋_GB2312" w:cs="仿宋_GB2312"/>
          <w:sz w:val="32"/>
          <w:szCs w:val="32"/>
        </w:rPr>
      </w:pPr>
      <w:r>
        <w:rPr>
          <w:rFonts w:ascii="黑体" w:hAnsi="宋体" w:eastAsia="黑体" w:cs="黑体"/>
          <w:sz w:val="32"/>
          <w:szCs w:val="32"/>
        </w:rPr>
        <w:t>十一、收费标准</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不收费</w:t>
      </w:r>
      <w:bookmarkStart w:id="0" w:name="_GoBack"/>
      <w:bookmarkEnd w:id="0"/>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十二、特别说明</w:t>
      </w:r>
    </w:p>
    <w:p>
      <w:pPr>
        <w:spacing w:line="600" w:lineRule="exact"/>
        <w:ind w:firstLine="640" w:firstLineChars="200"/>
        <w:rPr>
          <w:rFonts w:ascii="仿宋_GB2312" w:hAnsi="仿宋_GB2312" w:eastAsia="仿宋_GB2312" w:cs="仿宋_GB2312"/>
          <w:sz w:val="32"/>
          <w:szCs w:val="32"/>
        </w:rPr>
      </w:pPr>
      <w:r>
        <w:rPr>
          <w:rFonts w:ascii="仿宋_GB2312" w:eastAsia="仿宋_GB2312" w:cs="仿宋_GB2312"/>
          <w:sz w:val="32"/>
          <w:szCs w:val="32"/>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隶书">
    <w:panose1 w:val="00000000000000000000"/>
    <w:charset w:val="00"/>
    <w:family w:val="auto"/>
    <w:pitch w:val="default"/>
    <w:sig w:usb0="00000000" w:usb1="00000000" w:usb2="00000000" w:usb3="00000000" w:csb0="00007600" w:csb1="33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4"/>
        <w:szCs w:val="24"/>
      </w:rPr>
      <w:id w:val="24787520"/>
    </w:sdtPr>
    <w:sdtEndPr>
      <w:rPr>
        <w:rFonts w:hint="eastAsia" w:ascii="宋体" w:hAnsi="宋体" w:cs="宋体"/>
        <w:sz w:val="24"/>
        <w:szCs w:val="24"/>
      </w:rPr>
    </w:sdtEndPr>
    <w:sdtContent>
      <w:p>
        <w:pPr>
          <w:pStyle w:val="5"/>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5</w:t>
        </w:r>
        <w:r>
          <w:rPr>
            <w:rFonts w:hint="eastAsia" w:ascii="宋体" w:hAnsi="宋体" w:cs="宋体"/>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3ZWY2Y2VmYWFhNWY3YWFhZjA1NWFkYzJmODlkMzYifQ=="/>
  </w:docVars>
  <w:rsids>
    <w:rsidRoot w:val="00360EF1"/>
    <w:rsid w:val="000033AE"/>
    <w:rsid w:val="00005BD1"/>
    <w:rsid w:val="000114FB"/>
    <w:rsid w:val="0001192B"/>
    <w:rsid w:val="0002793C"/>
    <w:rsid w:val="0003096F"/>
    <w:rsid w:val="00061C78"/>
    <w:rsid w:val="00062C5F"/>
    <w:rsid w:val="00084824"/>
    <w:rsid w:val="0009036B"/>
    <w:rsid w:val="000A162C"/>
    <w:rsid w:val="000A56E7"/>
    <w:rsid w:val="000F62F2"/>
    <w:rsid w:val="001145E7"/>
    <w:rsid w:val="00135135"/>
    <w:rsid w:val="00136538"/>
    <w:rsid w:val="00147639"/>
    <w:rsid w:val="00151085"/>
    <w:rsid w:val="00161422"/>
    <w:rsid w:val="00161CCE"/>
    <w:rsid w:val="001D11EA"/>
    <w:rsid w:val="001D226F"/>
    <w:rsid w:val="001E1653"/>
    <w:rsid w:val="00227FB4"/>
    <w:rsid w:val="0025593C"/>
    <w:rsid w:val="00255E79"/>
    <w:rsid w:val="002838D9"/>
    <w:rsid w:val="00297AB7"/>
    <w:rsid w:val="002D22EE"/>
    <w:rsid w:val="002D6074"/>
    <w:rsid w:val="002E282D"/>
    <w:rsid w:val="002F2883"/>
    <w:rsid w:val="00305AEC"/>
    <w:rsid w:val="00360EF1"/>
    <w:rsid w:val="00382C1E"/>
    <w:rsid w:val="0045142C"/>
    <w:rsid w:val="00455749"/>
    <w:rsid w:val="00457B4D"/>
    <w:rsid w:val="0046088E"/>
    <w:rsid w:val="004718B1"/>
    <w:rsid w:val="00497CAF"/>
    <w:rsid w:val="004C14EB"/>
    <w:rsid w:val="004C5BDA"/>
    <w:rsid w:val="004E699F"/>
    <w:rsid w:val="004F0D43"/>
    <w:rsid w:val="004F6134"/>
    <w:rsid w:val="00522955"/>
    <w:rsid w:val="00524D5D"/>
    <w:rsid w:val="00543CD3"/>
    <w:rsid w:val="00565A40"/>
    <w:rsid w:val="005A3A2E"/>
    <w:rsid w:val="00634D8E"/>
    <w:rsid w:val="00641445"/>
    <w:rsid w:val="0065342F"/>
    <w:rsid w:val="006615D9"/>
    <w:rsid w:val="006D0140"/>
    <w:rsid w:val="006D1EBE"/>
    <w:rsid w:val="006F6E4B"/>
    <w:rsid w:val="00702B79"/>
    <w:rsid w:val="00710378"/>
    <w:rsid w:val="007603C9"/>
    <w:rsid w:val="007954CC"/>
    <w:rsid w:val="007A7CE7"/>
    <w:rsid w:val="00844BDB"/>
    <w:rsid w:val="00895361"/>
    <w:rsid w:val="008A0667"/>
    <w:rsid w:val="00900A14"/>
    <w:rsid w:val="00901FE1"/>
    <w:rsid w:val="0091449A"/>
    <w:rsid w:val="00921367"/>
    <w:rsid w:val="00942F44"/>
    <w:rsid w:val="0096748C"/>
    <w:rsid w:val="009702A1"/>
    <w:rsid w:val="00972DB3"/>
    <w:rsid w:val="0098077A"/>
    <w:rsid w:val="009B7298"/>
    <w:rsid w:val="009E4282"/>
    <w:rsid w:val="00A47612"/>
    <w:rsid w:val="00A604BD"/>
    <w:rsid w:val="00A80767"/>
    <w:rsid w:val="00A94F87"/>
    <w:rsid w:val="00AA7953"/>
    <w:rsid w:val="00AE0B9A"/>
    <w:rsid w:val="00AF0AFB"/>
    <w:rsid w:val="00B04555"/>
    <w:rsid w:val="00B14260"/>
    <w:rsid w:val="00B214DD"/>
    <w:rsid w:val="00B3089B"/>
    <w:rsid w:val="00B53714"/>
    <w:rsid w:val="00B5411D"/>
    <w:rsid w:val="00B74D80"/>
    <w:rsid w:val="00BD13D6"/>
    <w:rsid w:val="00BD3218"/>
    <w:rsid w:val="00BE0413"/>
    <w:rsid w:val="00C42807"/>
    <w:rsid w:val="00C81E14"/>
    <w:rsid w:val="00CB008A"/>
    <w:rsid w:val="00D25222"/>
    <w:rsid w:val="00D62D46"/>
    <w:rsid w:val="00DB2BD2"/>
    <w:rsid w:val="00DE270A"/>
    <w:rsid w:val="00DF1258"/>
    <w:rsid w:val="00E03B00"/>
    <w:rsid w:val="00E278B0"/>
    <w:rsid w:val="00E317ED"/>
    <w:rsid w:val="00E53E9A"/>
    <w:rsid w:val="00E63C10"/>
    <w:rsid w:val="00E63F2F"/>
    <w:rsid w:val="00E72BBD"/>
    <w:rsid w:val="00E755E9"/>
    <w:rsid w:val="00EA199B"/>
    <w:rsid w:val="00EC07F5"/>
    <w:rsid w:val="00F03E1E"/>
    <w:rsid w:val="00F06B09"/>
    <w:rsid w:val="00F31A0A"/>
    <w:rsid w:val="00F33631"/>
    <w:rsid w:val="00F80865"/>
    <w:rsid w:val="00F83F1F"/>
    <w:rsid w:val="00F944BB"/>
    <w:rsid w:val="00FA2CC4"/>
    <w:rsid w:val="00FA3BF9"/>
    <w:rsid w:val="00FE16CC"/>
    <w:rsid w:val="00FE35C2"/>
    <w:rsid w:val="01540D91"/>
    <w:rsid w:val="01586909"/>
    <w:rsid w:val="01771572"/>
    <w:rsid w:val="01904DED"/>
    <w:rsid w:val="01CB7B50"/>
    <w:rsid w:val="01D948CF"/>
    <w:rsid w:val="020C0B78"/>
    <w:rsid w:val="02210B8A"/>
    <w:rsid w:val="0225322D"/>
    <w:rsid w:val="026102BC"/>
    <w:rsid w:val="0278373A"/>
    <w:rsid w:val="0290748C"/>
    <w:rsid w:val="03056B13"/>
    <w:rsid w:val="032269ED"/>
    <w:rsid w:val="038F7A67"/>
    <w:rsid w:val="03987D96"/>
    <w:rsid w:val="03E353C9"/>
    <w:rsid w:val="04080ECA"/>
    <w:rsid w:val="04737D47"/>
    <w:rsid w:val="048B28B7"/>
    <w:rsid w:val="04B830F8"/>
    <w:rsid w:val="04BF0B67"/>
    <w:rsid w:val="050A0785"/>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93955CA"/>
    <w:rsid w:val="09456D20"/>
    <w:rsid w:val="09677F84"/>
    <w:rsid w:val="09FF2B6A"/>
    <w:rsid w:val="0A12715A"/>
    <w:rsid w:val="0A192B78"/>
    <w:rsid w:val="0A7A09DE"/>
    <w:rsid w:val="0A7A6E57"/>
    <w:rsid w:val="0AD40459"/>
    <w:rsid w:val="0B1708BD"/>
    <w:rsid w:val="0B321D00"/>
    <w:rsid w:val="0B3E75A5"/>
    <w:rsid w:val="0B401B24"/>
    <w:rsid w:val="0B62132A"/>
    <w:rsid w:val="0B6B119E"/>
    <w:rsid w:val="0B782C5C"/>
    <w:rsid w:val="0BD84C47"/>
    <w:rsid w:val="0BEE6FC8"/>
    <w:rsid w:val="0BF72154"/>
    <w:rsid w:val="0C3A5354"/>
    <w:rsid w:val="0C424FD2"/>
    <w:rsid w:val="0C4C6FFF"/>
    <w:rsid w:val="0C804154"/>
    <w:rsid w:val="0C817D6C"/>
    <w:rsid w:val="0CD93D42"/>
    <w:rsid w:val="0D0138A5"/>
    <w:rsid w:val="0D4D1783"/>
    <w:rsid w:val="0D683CE0"/>
    <w:rsid w:val="0D920D6C"/>
    <w:rsid w:val="0D9E4973"/>
    <w:rsid w:val="0DD3CA3F"/>
    <w:rsid w:val="0E4A7C7C"/>
    <w:rsid w:val="0E5672B2"/>
    <w:rsid w:val="0EAB08F2"/>
    <w:rsid w:val="0ED00FB9"/>
    <w:rsid w:val="0EF73AD4"/>
    <w:rsid w:val="0F193762"/>
    <w:rsid w:val="0F221A0E"/>
    <w:rsid w:val="0F3D3D7F"/>
    <w:rsid w:val="0F934289"/>
    <w:rsid w:val="0FA61C25"/>
    <w:rsid w:val="0FF757D0"/>
    <w:rsid w:val="101D1DF8"/>
    <w:rsid w:val="103A58A4"/>
    <w:rsid w:val="10452D67"/>
    <w:rsid w:val="10653491"/>
    <w:rsid w:val="10706EEF"/>
    <w:rsid w:val="1092296C"/>
    <w:rsid w:val="10A01313"/>
    <w:rsid w:val="10A91738"/>
    <w:rsid w:val="10C13CF3"/>
    <w:rsid w:val="11792378"/>
    <w:rsid w:val="117D2BA9"/>
    <w:rsid w:val="11CA43B8"/>
    <w:rsid w:val="11D62CBE"/>
    <w:rsid w:val="121B617A"/>
    <w:rsid w:val="1252310C"/>
    <w:rsid w:val="12E52159"/>
    <w:rsid w:val="12EE4885"/>
    <w:rsid w:val="13745A6D"/>
    <w:rsid w:val="14036F1C"/>
    <w:rsid w:val="142723BB"/>
    <w:rsid w:val="14483333"/>
    <w:rsid w:val="144F1126"/>
    <w:rsid w:val="14977ACF"/>
    <w:rsid w:val="14A407D6"/>
    <w:rsid w:val="15026CFF"/>
    <w:rsid w:val="151415E7"/>
    <w:rsid w:val="153730CA"/>
    <w:rsid w:val="15526AEE"/>
    <w:rsid w:val="15553FBA"/>
    <w:rsid w:val="15AF3425"/>
    <w:rsid w:val="15B34768"/>
    <w:rsid w:val="15F61B74"/>
    <w:rsid w:val="160B7C23"/>
    <w:rsid w:val="162B13C4"/>
    <w:rsid w:val="16B8144E"/>
    <w:rsid w:val="16BD4404"/>
    <w:rsid w:val="17261A0A"/>
    <w:rsid w:val="17286EDC"/>
    <w:rsid w:val="173A2F14"/>
    <w:rsid w:val="17AF44C7"/>
    <w:rsid w:val="17C45824"/>
    <w:rsid w:val="17C86D9E"/>
    <w:rsid w:val="17F146C6"/>
    <w:rsid w:val="18004A8E"/>
    <w:rsid w:val="183712FC"/>
    <w:rsid w:val="18DF1E8D"/>
    <w:rsid w:val="19612585"/>
    <w:rsid w:val="196452DD"/>
    <w:rsid w:val="197A58E4"/>
    <w:rsid w:val="19856C91"/>
    <w:rsid w:val="19B8431B"/>
    <w:rsid w:val="19DB76A4"/>
    <w:rsid w:val="19EC634B"/>
    <w:rsid w:val="19F32EB8"/>
    <w:rsid w:val="19F91DCB"/>
    <w:rsid w:val="1A0B0313"/>
    <w:rsid w:val="1A0C4625"/>
    <w:rsid w:val="1AB25631"/>
    <w:rsid w:val="1AC627E0"/>
    <w:rsid w:val="1AF423CA"/>
    <w:rsid w:val="1B714996"/>
    <w:rsid w:val="1B8109FE"/>
    <w:rsid w:val="1B8D4C8F"/>
    <w:rsid w:val="1B9377B6"/>
    <w:rsid w:val="1BB56B5C"/>
    <w:rsid w:val="1C14717E"/>
    <w:rsid w:val="1C1B504A"/>
    <w:rsid w:val="1C2B4E13"/>
    <w:rsid w:val="1C3B6D59"/>
    <w:rsid w:val="1C7B6FF9"/>
    <w:rsid w:val="1D075252"/>
    <w:rsid w:val="1D451EB0"/>
    <w:rsid w:val="1D615728"/>
    <w:rsid w:val="1E28681E"/>
    <w:rsid w:val="1E3278A5"/>
    <w:rsid w:val="1E447CA3"/>
    <w:rsid w:val="1ED331FC"/>
    <w:rsid w:val="1ED6487D"/>
    <w:rsid w:val="1EFD05E9"/>
    <w:rsid w:val="1EFE4506"/>
    <w:rsid w:val="1F0F5065"/>
    <w:rsid w:val="1F1A6E4C"/>
    <w:rsid w:val="1F223333"/>
    <w:rsid w:val="1F7E5737"/>
    <w:rsid w:val="1FA01FC8"/>
    <w:rsid w:val="1FA9441B"/>
    <w:rsid w:val="1FD94394"/>
    <w:rsid w:val="1FDB376F"/>
    <w:rsid w:val="202F1362"/>
    <w:rsid w:val="20616F01"/>
    <w:rsid w:val="20830764"/>
    <w:rsid w:val="20AA00DB"/>
    <w:rsid w:val="20C93EA2"/>
    <w:rsid w:val="20CC2FA6"/>
    <w:rsid w:val="20DE69DC"/>
    <w:rsid w:val="2117052E"/>
    <w:rsid w:val="21335EBD"/>
    <w:rsid w:val="21835613"/>
    <w:rsid w:val="21B6442D"/>
    <w:rsid w:val="21C06C9F"/>
    <w:rsid w:val="21D10780"/>
    <w:rsid w:val="21FE0658"/>
    <w:rsid w:val="220962A9"/>
    <w:rsid w:val="22C97BF8"/>
    <w:rsid w:val="22F6591B"/>
    <w:rsid w:val="23117B7A"/>
    <w:rsid w:val="231A5872"/>
    <w:rsid w:val="23403409"/>
    <w:rsid w:val="235F00AC"/>
    <w:rsid w:val="23654BF1"/>
    <w:rsid w:val="23CB42A1"/>
    <w:rsid w:val="23E34E21"/>
    <w:rsid w:val="24AB3E23"/>
    <w:rsid w:val="2533284F"/>
    <w:rsid w:val="254468AB"/>
    <w:rsid w:val="25594938"/>
    <w:rsid w:val="255A71D2"/>
    <w:rsid w:val="25DF3625"/>
    <w:rsid w:val="261E412A"/>
    <w:rsid w:val="26602BD3"/>
    <w:rsid w:val="271005EA"/>
    <w:rsid w:val="2727206E"/>
    <w:rsid w:val="273D6D1B"/>
    <w:rsid w:val="275E3649"/>
    <w:rsid w:val="2768133E"/>
    <w:rsid w:val="27721755"/>
    <w:rsid w:val="27874815"/>
    <w:rsid w:val="279276B8"/>
    <w:rsid w:val="281D6715"/>
    <w:rsid w:val="286873FE"/>
    <w:rsid w:val="288627FF"/>
    <w:rsid w:val="28894BE1"/>
    <w:rsid w:val="28942D3D"/>
    <w:rsid w:val="28A332E9"/>
    <w:rsid w:val="29D97CC6"/>
    <w:rsid w:val="2A5F7219"/>
    <w:rsid w:val="2AB25697"/>
    <w:rsid w:val="2ACF7AB8"/>
    <w:rsid w:val="2B2024A7"/>
    <w:rsid w:val="2B3A2FE6"/>
    <w:rsid w:val="2B7E757C"/>
    <w:rsid w:val="2B833D12"/>
    <w:rsid w:val="2B9B0A58"/>
    <w:rsid w:val="2BA7027E"/>
    <w:rsid w:val="2BAB54C5"/>
    <w:rsid w:val="2BBB536B"/>
    <w:rsid w:val="2BC05AF8"/>
    <w:rsid w:val="2BE54D11"/>
    <w:rsid w:val="2C522435"/>
    <w:rsid w:val="2D2A602F"/>
    <w:rsid w:val="2D6B0ED7"/>
    <w:rsid w:val="2D715293"/>
    <w:rsid w:val="2D7649D6"/>
    <w:rsid w:val="2DA064BD"/>
    <w:rsid w:val="2DD10D2A"/>
    <w:rsid w:val="2E236E07"/>
    <w:rsid w:val="2E2B3CCA"/>
    <w:rsid w:val="2E491136"/>
    <w:rsid w:val="2ED73427"/>
    <w:rsid w:val="2F2F2A58"/>
    <w:rsid w:val="2F5D1137"/>
    <w:rsid w:val="2F6E0190"/>
    <w:rsid w:val="2F8D4635"/>
    <w:rsid w:val="3012512B"/>
    <w:rsid w:val="30140526"/>
    <w:rsid w:val="306E5387"/>
    <w:rsid w:val="308035BD"/>
    <w:rsid w:val="30AB0C90"/>
    <w:rsid w:val="30C325AF"/>
    <w:rsid w:val="310A0BC4"/>
    <w:rsid w:val="31281962"/>
    <w:rsid w:val="312A1C2B"/>
    <w:rsid w:val="315A3762"/>
    <w:rsid w:val="31624147"/>
    <w:rsid w:val="31D65AF9"/>
    <w:rsid w:val="321C265E"/>
    <w:rsid w:val="32343B0A"/>
    <w:rsid w:val="32A70709"/>
    <w:rsid w:val="336B64D8"/>
    <w:rsid w:val="33C7F7C4"/>
    <w:rsid w:val="33E75D8A"/>
    <w:rsid w:val="341807F9"/>
    <w:rsid w:val="342465E2"/>
    <w:rsid w:val="343B079E"/>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02955"/>
    <w:rsid w:val="38363290"/>
    <w:rsid w:val="383A3742"/>
    <w:rsid w:val="38732C18"/>
    <w:rsid w:val="387A66CC"/>
    <w:rsid w:val="38921ED5"/>
    <w:rsid w:val="38C22A0D"/>
    <w:rsid w:val="39122B90"/>
    <w:rsid w:val="392B42A2"/>
    <w:rsid w:val="393063E5"/>
    <w:rsid w:val="394B4A07"/>
    <w:rsid w:val="39511D42"/>
    <w:rsid w:val="396252BE"/>
    <w:rsid w:val="3967591C"/>
    <w:rsid w:val="39731517"/>
    <w:rsid w:val="39791EC9"/>
    <w:rsid w:val="39841846"/>
    <w:rsid w:val="398A3CDA"/>
    <w:rsid w:val="399C38E8"/>
    <w:rsid w:val="39A60AA5"/>
    <w:rsid w:val="39C93AF0"/>
    <w:rsid w:val="3A906CBE"/>
    <w:rsid w:val="3AA934A6"/>
    <w:rsid w:val="3ACB0BE6"/>
    <w:rsid w:val="3B0A5D15"/>
    <w:rsid w:val="3B6877C8"/>
    <w:rsid w:val="3BDA7DE5"/>
    <w:rsid w:val="3C1B69BB"/>
    <w:rsid w:val="3C2F160E"/>
    <w:rsid w:val="3C5F033A"/>
    <w:rsid w:val="3CD117BD"/>
    <w:rsid w:val="3CF83180"/>
    <w:rsid w:val="3D23696B"/>
    <w:rsid w:val="3D94503B"/>
    <w:rsid w:val="3DAA6DAB"/>
    <w:rsid w:val="3DD55352"/>
    <w:rsid w:val="3DE059BE"/>
    <w:rsid w:val="3DE32562"/>
    <w:rsid w:val="3E20508B"/>
    <w:rsid w:val="3ED12338"/>
    <w:rsid w:val="3EE438FE"/>
    <w:rsid w:val="3EF468CE"/>
    <w:rsid w:val="3F087986"/>
    <w:rsid w:val="3F31781F"/>
    <w:rsid w:val="3F346049"/>
    <w:rsid w:val="3F3D4664"/>
    <w:rsid w:val="3F580B78"/>
    <w:rsid w:val="3F97D042"/>
    <w:rsid w:val="3FBC30E1"/>
    <w:rsid w:val="3FD009E6"/>
    <w:rsid w:val="3FD4707F"/>
    <w:rsid w:val="3FD607AA"/>
    <w:rsid w:val="3FD96634"/>
    <w:rsid w:val="3FFD57FE"/>
    <w:rsid w:val="40945F74"/>
    <w:rsid w:val="409D6C96"/>
    <w:rsid w:val="40A50B34"/>
    <w:rsid w:val="40A91D52"/>
    <w:rsid w:val="40C0750A"/>
    <w:rsid w:val="410178FA"/>
    <w:rsid w:val="419C40BE"/>
    <w:rsid w:val="41A74911"/>
    <w:rsid w:val="41C24932"/>
    <w:rsid w:val="42553C37"/>
    <w:rsid w:val="4275720E"/>
    <w:rsid w:val="429C3A1E"/>
    <w:rsid w:val="42AB283A"/>
    <w:rsid w:val="44256103"/>
    <w:rsid w:val="4430798A"/>
    <w:rsid w:val="445E5EFA"/>
    <w:rsid w:val="445F1218"/>
    <w:rsid w:val="44705F06"/>
    <w:rsid w:val="44993F4E"/>
    <w:rsid w:val="44F72146"/>
    <w:rsid w:val="45276590"/>
    <w:rsid w:val="452B2CE7"/>
    <w:rsid w:val="45794E20"/>
    <w:rsid w:val="45883E22"/>
    <w:rsid w:val="459F5DC5"/>
    <w:rsid w:val="45C327BF"/>
    <w:rsid w:val="45DB5022"/>
    <w:rsid w:val="45DE6545"/>
    <w:rsid w:val="4634401A"/>
    <w:rsid w:val="46352992"/>
    <w:rsid w:val="467F7F60"/>
    <w:rsid w:val="469D497C"/>
    <w:rsid w:val="46C07C6D"/>
    <w:rsid w:val="46D46FCB"/>
    <w:rsid w:val="474159DD"/>
    <w:rsid w:val="476F2DE0"/>
    <w:rsid w:val="48045B63"/>
    <w:rsid w:val="484F2842"/>
    <w:rsid w:val="48750BC5"/>
    <w:rsid w:val="49006A23"/>
    <w:rsid w:val="492A682B"/>
    <w:rsid w:val="49596A53"/>
    <w:rsid w:val="49AE2D68"/>
    <w:rsid w:val="49C3065B"/>
    <w:rsid w:val="4A3148B7"/>
    <w:rsid w:val="4A3C2091"/>
    <w:rsid w:val="4A41431D"/>
    <w:rsid w:val="4A4948CD"/>
    <w:rsid w:val="4A7F09E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1B750C"/>
    <w:rsid w:val="4D6B0A00"/>
    <w:rsid w:val="4D75145B"/>
    <w:rsid w:val="4D9449F9"/>
    <w:rsid w:val="4DA85F8D"/>
    <w:rsid w:val="4DD62215"/>
    <w:rsid w:val="4E2B5D5D"/>
    <w:rsid w:val="4E8B3508"/>
    <w:rsid w:val="4ED13285"/>
    <w:rsid w:val="4F1A6236"/>
    <w:rsid w:val="4F5757A5"/>
    <w:rsid w:val="4F6A651C"/>
    <w:rsid w:val="4FD4377C"/>
    <w:rsid w:val="4FEC35AC"/>
    <w:rsid w:val="4FFF4C5B"/>
    <w:rsid w:val="50086DF5"/>
    <w:rsid w:val="50574731"/>
    <w:rsid w:val="507D57ED"/>
    <w:rsid w:val="508E5ABD"/>
    <w:rsid w:val="50905B30"/>
    <w:rsid w:val="50A336F5"/>
    <w:rsid w:val="50BD79A6"/>
    <w:rsid w:val="50F839FE"/>
    <w:rsid w:val="510D1202"/>
    <w:rsid w:val="515D1CF8"/>
    <w:rsid w:val="515D60CA"/>
    <w:rsid w:val="51714084"/>
    <w:rsid w:val="51AA50CA"/>
    <w:rsid w:val="51D12D37"/>
    <w:rsid w:val="521F04B3"/>
    <w:rsid w:val="52741030"/>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0405A"/>
    <w:rsid w:val="569461B3"/>
    <w:rsid w:val="57072CB9"/>
    <w:rsid w:val="572679F5"/>
    <w:rsid w:val="575E2A63"/>
    <w:rsid w:val="57672FF6"/>
    <w:rsid w:val="576C2AED"/>
    <w:rsid w:val="578A3D39"/>
    <w:rsid w:val="579A20B9"/>
    <w:rsid w:val="57C706F4"/>
    <w:rsid w:val="57DD4B77"/>
    <w:rsid w:val="581704DD"/>
    <w:rsid w:val="58182573"/>
    <w:rsid w:val="583121F8"/>
    <w:rsid w:val="58376A24"/>
    <w:rsid w:val="5844620B"/>
    <w:rsid w:val="58E90CAC"/>
    <w:rsid w:val="59254995"/>
    <w:rsid w:val="595347E9"/>
    <w:rsid w:val="595E5D54"/>
    <w:rsid w:val="59667436"/>
    <w:rsid w:val="598E51A0"/>
    <w:rsid w:val="59D21F08"/>
    <w:rsid w:val="59D74A3B"/>
    <w:rsid w:val="59E254CE"/>
    <w:rsid w:val="5A136301"/>
    <w:rsid w:val="5A2D21F6"/>
    <w:rsid w:val="5A32726C"/>
    <w:rsid w:val="5A55165E"/>
    <w:rsid w:val="5A5C093F"/>
    <w:rsid w:val="5AA36BE1"/>
    <w:rsid w:val="5AFE68EE"/>
    <w:rsid w:val="5B263105"/>
    <w:rsid w:val="5B505870"/>
    <w:rsid w:val="5B9546C3"/>
    <w:rsid w:val="5B982FC7"/>
    <w:rsid w:val="5BBE2157"/>
    <w:rsid w:val="5BE96A8D"/>
    <w:rsid w:val="5BF15375"/>
    <w:rsid w:val="5BF938B5"/>
    <w:rsid w:val="5C76716F"/>
    <w:rsid w:val="5C866EDB"/>
    <w:rsid w:val="5C973F92"/>
    <w:rsid w:val="5C9A1486"/>
    <w:rsid w:val="5C9A6C78"/>
    <w:rsid w:val="5CAC0B80"/>
    <w:rsid w:val="5CD12900"/>
    <w:rsid w:val="5CFF4E17"/>
    <w:rsid w:val="5D1237AB"/>
    <w:rsid w:val="5D442416"/>
    <w:rsid w:val="5D5B7524"/>
    <w:rsid w:val="5D731173"/>
    <w:rsid w:val="5DB61076"/>
    <w:rsid w:val="5DB96EBE"/>
    <w:rsid w:val="5DD20E55"/>
    <w:rsid w:val="5DFA426F"/>
    <w:rsid w:val="5E60221A"/>
    <w:rsid w:val="5E952A14"/>
    <w:rsid w:val="5EC9424F"/>
    <w:rsid w:val="5F595787"/>
    <w:rsid w:val="5F8D1C46"/>
    <w:rsid w:val="5FBD03D0"/>
    <w:rsid w:val="5FF02801"/>
    <w:rsid w:val="601B4866"/>
    <w:rsid w:val="60303D05"/>
    <w:rsid w:val="60386110"/>
    <w:rsid w:val="60B75222"/>
    <w:rsid w:val="610966E3"/>
    <w:rsid w:val="614E3727"/>
    <w:rsid w:val="61A06ED8"/>
    <w:rsid w:val="61CC6283"/>
    <w:rsid w:val="61EB1FBB"/>
    <w:rsid w:val="620458E9"/>
    <w:rsid w:val="624422CE"/>
    <w:rsid w:val="62812C52"/>
    <w:rsid w:val="6298596F"/>
    <w:rsid w:val="634E079D"/>
    <w:rsid w:val="635553E5"/>
    <w:rsid w:val="63CC27FC"/>
    <w:rsid w:val="63E9591E"/>
    <w:rsid w:val="640F4520"/>
    <w:rsid w:val="644E2961"/>
    <w:rsid w:val="64797172"/>
    <w:rsid w:val="649C056B"/>
    <w:rsid w:val="64AE5736"/>
    <w:rsid w:val="64CE25B3"/>
    <w:rsid w:val="64DB4BB5"/>
    <w:rsid w:val="65155138"/>
    <w:rsid w:val="65342BA2"/>
    <w:rsid w:val="658A3C2E"/>
    <w:rsid w:val="65A70DDE"/>
    <w:rsid w:val="65BE0B5B"/>
    <w:rsid w:val="65EE1625"/>
    <w:rsid w:val="65F641FE"/>
    <w:rsid w:val="667B70FF"/>
    <w:rsid w:val="66815ECF"/>
    <w:rsid w:val="668D4153"/>
    <w:rsid w:val="66A82973"/>
    <w:rsid w:val="677F638E"/>
    <w:rsid w:val="679E5F5A"/>
    <w:rsid w:val="67F973CE"/>
    <w:rsid w:val="6808097F"/>
    <w:rsid w:val="686076FC"/>
    <w:rsid w:val="68E479A1"/>
    <w:rsid w:val="6A7C3B1B"/>
    <w:rsid w:val="6A9153AF"/>
    <w:rsid w:val="6B3F3AAD"/>
    <w:rsid w:val="6B891093"/>
    <w:rsid w:val="6BA55CDC"/>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CF4058"/>
    <w:rsid w:val="6DE9238A"/>
    <w:rsid w:val="6E2B147B"/>
    <w:rsid w:val="6E3A4154"/>
    <w:rsid w:val="6E893371"/>
    <w:rsid w:val="6E8C71B7"/>
    <w:rsid w:val="6EA731B5"/>
    <w:rsid w:val="6EB6086C"/>
    <w:rsid w:val="6F0C63B7"/>
    <w:rsid w:val="6F345206"/>
    <w:rsid w:val="6F941165"/>
    <w:rsid w:val="6FBC2D32"/>
    <w:rsid w:val="70007B47"/>
    <w:rsid w:val="702F1D23"/>
    <w:rsid w:val="705342C1"/>
    <w:rsid w:val="708D3892"/>
    <w:rsid w:val="70C079DE"/>
    <w:rsid w:val="70F27B15"/>
    <w:rsid w:val="712573D2"/>
    <w:rsid w:val="7155010D"/>
    <w:rsid w:val="715C4E8A"/>
    <w:rsid w:val="717F152D"/>
    <w:rsid w:val="71D07EE4"/>
    <w:rsid w:val="71F238AF"/>
    <w:rsid w:val="720F3D8F"/>
    <w:rsid w:val="72A75458"/>
    <w:rsid w:val="72D92721"/>
    <w:rsid w:val="73436223"/>
    <w:rsid w:val="735538BA"/>
    <w:rsid w:val="73AC6967"/>
    <w:rsid w:val="73AE56BA"/>
    <w:rsid w:val="740941C7"/>
    <w:rsid w:val="74A24F54"/>
    <w:rsid w:val="74DA21D9"/>
    <w:rsid w:val="753B337F"/>
    <w:rsid w:val="75576C93"/>
    <w:rsid w:val="75711074"/>
    <w:rsid w:val="75737941"/>
    <w:rsid w:val="75D12F9F"/>
    <w:rsid w:val="75E87AE4"/>
    <w:rsid w:val="76206188"/>
    <w:rsid w:val="767E6D89"/>
    <w:rsid w:val="76885E21"/>
    <w:rsid w:val="768B48F5"/>
    <w:rsid w:val="76A32A08"/>
    <w:rsid w:val="76DD66F2"/>
    <w:rsid w:val="76EC6FC3"/>
    <w:rsid w:val="7718563E"/>
    <w:rsid w:val="772C267D"/>
    <w:rsid w:val="776A3F9A"/>
    <w:rsid w:val="77901978"/>
    <w:rsid w:val="77915027"/>
    <w:rsid w:val="779D4F4D"/>
    <w:rsid w:val="77CF1648"/>
    <w:rsid w:val="77F99CF1"/>
    <w:rsid w:val="781D2C7A"/>
    <w:rsid w:val="783A56AF"/>
    <w:rsid w:val="78413BD7"/>
    <w:rsid w:val="78915F29"/>
    <w:rsid w:val="78A77DB4"/>
    <w:rsid w:val="78B31BDE"/>
    <w:rsid w:val="78F21850"/>
    <w:rsid w:val="791B03AB"/>
    <w:rsid w:val="79714C66"/>
    <w:rsid w:val="79D31F15"/>
    <w:rsid w:val="79D657CC"/>
    <w:rsid w:val="79E40A04"/>
    <w:rsid w:val="7A151811"/>
    <w:rsid w:val="7B3C52F1"/>
    <w:rsid w:val="7BA046F3"/>
    <w:rsid w:val="7BBF6298"/>
    <w:rsid w:val="7BC37346"/>
    <w:rsid w:val="7BE71A21"/>
    <w:rsid w:val="7BF87E00"/>
    <w:rsid w:val="7C064DA7"/>
    <w:rsid w:val="7C0A2379"/>
    <w:rsid w:val="7C551636"/>
    <w:rsid w:val="7C5F3CF1"/>
    <w:rsid w:val="7C697AB1"/>
    <w:rsid w:val="7CB460B3"/>
    <w:rsid w:val="7CD445C4"/>
    <w:rsid w:val="7CED17F8"/>
    <w:rsid w:val="7D274421"/>
    <w:rsid w:val="7D3D452B"/>
    <w:rsid w:val="7D5F2655"/>
    <w:rsid w:val="7D957EE1"/>
    <w:rsid w:val="7DB9AA1A"/>
    <w:rsid w:val="7DD10E2B"/>
    <w:rsid w:val="7DF47561"/>
    <w:rsid w:val="7DFC4CA2"/>
    <w:rsid w:val="7E137B54"/>
    <w:rsid w:val="7E4E0E62"/>
    <w:rsid w:val="7E503B32"/>
    <w:rsid w:val="7E6B7B24"/>
    <w:rsid w:val="7E757D8F"/>
    <w:rsid w:val="7ED75164"/>
    <w:rsid w:val="7EFFFA7B"/>
    <w:rsid w:val="7FC14E2C"/>
    <w:rsid w:val="7FDA3F1C"/>
    <w:rsid w:val="7FDF5257"/>
    <w:rsid w:val="7FFD3384"/>
    <w:rsid w:val="7FFF5C8F"/>
    <w:rsid w:val="99ED0BAE"/>
    <w:rsid w:val="9F6F6015"/>
    <w:rsid w:val="BFFF18F9"/>
    <w:rsid w:val="C7DB93C8"/>
    <w:rsid w:val="DEF5E07B"/>
    <w:rsid w:val="DFB10A24"/>
    <w:rsid w:val="F3FB32DF"/>
    <w:rsid w:val="F3FFF4D3"/>
    <w:rsid w:val="F5DBA8FA"/>
    <w:rsid w:val="F85BB501"/>
    <w:rsid w:val="F9CBF990"/>
    <w:rsid w:val="F9ECBD3D"/>
    <w:rsid w:val="FA89B668"/>
    <w:rsid w:val="FD5FB574"/>
    <w:rsid w:val="FDAEBBD6"/>
    <w:rsid w:val="FFE55868"/>
    <w:rsid w:val="FFF38E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3"/>
    <w:next w:val="3"/>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99"/>
    <w:rPr>
      <w:kern w:val="2"/>
      <w:sz w:val="18"/>
      <w:szCs w:val="18"/>
    </w:rPr>
  </w:style>
  <w:style w:type="character" w:customStyle="1" w:styleId="15">
    <w:name w:val="批注框文本 Char"/>
    <w:basedOn w:val="10"/>
    <w:link w:val="4"/>
    <w:qFormat/>
    <w:uiPriority w:val="0"/>
    <w:rPr>
      <w:kern w:val="2"/>
      <w:sz w:val="18"/>
      <w:szCs w:val="18"/>
    </w:rPr>
  </w:style>
  <w:style w:type="character" w:customStyle="1" w:styleId="16">
    <w:name w:val="批注文字 Char"/>
    <w:basedOn w:val="10"/>
    <w:link w:val="3"/>
    <w:qFormat/>
    <w:uiPriority w:val="0"/>
    <w:rPr>
      <w:kern w:val="2"/>
      <w:sz w:val="21"/>
      <w:szCs w:val="24"/>
    </w:rPr>
  </w:style>
  <w:style w:type="character" w:customStyle="1" w:styleId="17">
    <w:name w:val="批注主题 Char"/>
    <w:basedOn w:val="16"/>
    <w:link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262F720-F48A-4FC6-BA9C-E431B5D0FF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447</Words>
  <Characters>2551</Characters>
  <Lines>21</Lines>
  <Paragraphs>5</Paragraphs>
  <TotalTime>7</TotalTime>
  <ScaleCrop>false</ScaleCrop>
  <LinksUpToDate>false</LinksUpToDate>
  <CharactersWithSpaces>2993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2019-08-15T06:54:00Z</dcterms:created>
  <dc:creator>zkk</dc:creator>
  <cp:lastModifiedBy>BDA</cp:lastModifiedBy>
  <cp:lastPrinted>2024-04-17T01:30:00Z</cp:lastPrinted>
  <dcterms:modified xsi:type="dcterms:W3CDTF">2024-04-16T14:32:41Z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39CA8BA72AB6420A8BC2B40374176CDD</vt:lpwstr>
  </property>
</Properties>
</file>