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outlineLvl w:val="0"/>
        <w:rPr>
          <w:rFonts w:eastAsia="方正小标宋简体"/>
          <w:bCs/>
          <w:sz w:val="36"/>
          <w:szCs w:val="36"/>
        </w:rPr>
      </w:pPr>
      <w:r>
        <w:rPr>
          <w:rFonts w:eastAsia="黑体"/>
          <w:color w:val="070707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eastAsia="楷体_GB2312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智能制造示范工厂揭榜任务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</w:rPr>
      </w:pPr>
      <w:r>
        <w:rPr>
          <w:rFonts w:hint="eastAsia" w:eastAsia="仿宋_GB2312"/>
          <w:sz w:val="32"/>
          <w:szCs w:val="32"/>
        </w:rPr>
        <w:t>智能制造示范工厂揭榜任务分为原材料、装备、消费品、电子信息四大类行业，揭榜单位按照所属细分行业进行揭榜。</w:t>
      </w:r>
      <w:r>
        <w:rPr>
          <w:rFonts w:hint="eastAsia" w:ascii="黑体" w:hAnsi="黑体" w:eastAsia="黑体"/>
          <w:sz w:val="32"/>
          <w:szCs w:val="32"/>
        </w:rPr>
        <w:t>示范工厂建设内容需至少覆盖八个环节，</w:t>
      </w:r>
      <w:r>
        <w:rPr>
          <w:rFonts w:hint="eastAsia" w:eastAsia="仿宋_GB2312"/>
          <w:sz w:val="32"/>
          <w:szCs w:val="32"/>
        </w:rPr>
        <w:t>具体建设内容参考《智能制造典型场景参考指引》，也可根据实际情况开展其他环节应用创新，鼓励开展新技术、新模式探索。建设完成后，揭榜单位</w:t>
      </w:r>
      <w:r>
        <w:rPr>
          <w:rFonts w:hint="eastAsia" w:eastAsia="黑体" w:cs="黑体"/>
          <w:sz w:val="32"/>
          <w:szCs w:val="32"/>
        </w:rPr>
        <w:t>需完成揭榜任务目标</w:t>
      </w:r>
      <w:r>
        <w:rPr>
          <w:rFonts w:hint="eastAsia" w:eastAsia="仿宋_GB2312"/>
          <w:sz w:val="32"/>
          <w:szCs w:val="32"/>
        </w:rPr>
        <w:t>，生产效率、资源综合利用率、设备综合利用率、全员劳动生产率等显著提升，产品研制周期、运营成本、不良品率、单位产值综合能耗等大幅降低，产线作业人员有效优化，网络安全保障能力明显增强，整体智能化水平达到行业领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</w:t>
      </w:r>
      <w:r>
        <w:rPr>
          <w:rFonts w:hint="eastAsia" w:eastAsia="黑体" w:cs="黑体"/>
          <w:sz w:val="32"/>
          <w:szCs w:val="32"/>
          <w:lang w:eastAsia="zh-CN"/>
        </w:rPr>
        <w:t>、</w:t>
      </w:r>
      <w:r>
        <w:rPr>
          <w:rFonts w:hint="eastAsia" w:eastAsia="黑体" w:cs="黑体"/>
          <w:sz w:val="32"/>
          <w:szCs w:val="32"/>
        </w:rPr>
        <w:t>原材料行业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 w:cs="黑体"/>
          <w:sz w:val="32"/>
          <w:szCs w:val="32"/>
        </w:rPr>
        <w:t>石化化工、钢铁、有色金属、建材、民爆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细分领域，建设绿色、高效、安全和可持续的原材料行业智能制造示范工厂，探索应用分子级物性表征、实时优化控制、人工智能、</w:t>
      </w:r>
      <w:r>
        <w:rPr>
          <w:rFonts w:eastAsia="仿宋_GB2312"/>
          <w:sz w:val="32"/>
          <w:szCs w:val="32"/>
        </w:rPr>
        <w:t>5G</w:t>
      </w:r>
      <w:r>
        <w:rPr>
          <w:rFonts w:hint="eastAsia" w:eastAsia="仿宋_GB2312"/>
          <w:sz w:val="32"/>
          <w:szCs w:val="32"/>
        </w:rPr>
        <w:t>等新技术和数字孪生工厂建设、碳资产管理等</w:t>
      </w:r>
      <w:r>
        <w:rPr>
          <w:rFonts w:hint="eastAsia" w:eastAsia="仿宋_GB2312"/>
          <w:sz w:val="32"/>
          <w:szCs w:val="32"/>
          <w:lang w:val="en-US" w:eastAsia="zh-CN"/>
        </w:rPr>
        <w:t>典型场景</w:t>
      </w:r>
      <w:r>
        <w:rPr>
          <w:rFonts w:hint="eastAsia" w:eastAsia="仿宋_GB2312"/>
          <w:sz w:val="32"/>
          <w:szCs w:val="32"/>
        </w:rPr>
        <w:t>，实现资源优化配置、生产运行平稳、生产过程清洁化。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二</w:t>
      </w:r>
      <w:r>
        <w:rPr>
          <w:rFonts w:hint="eastAsia" w:eastAsia="黑体" w:cs="黑体"/>
          <w:sz w:val="32"/>
          <w:szCs w:val="32"/>
          <w:lang w:eastAsia="zh-CN"/>
        </w:rPr>
        <w:t>、</w:t>
      </w:r>
      <w:r>
        <w:rPr>
          <w:rFonts w:hint="eastAsia" w:eastAsia="黑体" w:cs="黑体"/>
          <w:sz w:val="32"/>
          <w:szCs w:val="32"/>
        </w:rPr>
        <w:t>装备制造业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 w:cs="黑体"/>
          <w:sz w:val="32"/>
          <w:szCs w:val="32"/>
        </w:rPr>
        <w:t>通用装备、专用装备、汽车、轨道交通装备、船舶、航空航天、电气机械、仪器仪表等</w:t>
      </w:r>
      <w:r>
        <w:rPr>
          <w:rFonts w:eastAsia="仿宋_GB2312"/>
          <w:sz w:val="32"/>
          <w:szCs w:val="32"/>
        </w:rPr>
        <w:t>细分领域</w:t>
      </w:r>
      <w:r>
        <w:rPr>
          <w:rFonts w:hint="eastAsia" w:eastAsia="仿宋_GB2312"/>
          <w:sz w:val="32"/>
          <w:szCs w:val="32"/>
        </w:rPr>
        <w:t>，建立高效柔性、敏捷响应、人机协同和动态调度的装备制造业智能制造示范工厂，探索知识工程、</w:t>
      </w:r>
      <w:r>
        <w:rPr>
          <w:rFonts w:eastAsia="仿宋_GB2312"/>
          <w:sz w:val="32"/>
          <w:szCs w:val="32"/>
        </w:rPr>
        <w:t>AR/VR</w:t>
      </w:r>
      <w:r>
        <w:rPr>
          <w:rFonts w:hint="eastAsia" w:eastAsia="仿宋_GB2312"/>
          <w:sz w:val="32"/>
          <w:szCs w:val="32"/>
        </w:rPr>
        <w:t>、数字孪生、可重构生产、人工智能等新技术和产品远程运维</w:t>
      </w:r>
      <w:r>
        <w:rPr>
          <w:rFonts w:hint="eastAsia" w:eastAsia="仿宋_GB2312"/>
          <w:sz w:val="32"/>
          <w:szCs w:val="32"/>
          <w:lang w:eastAsia="zh-CN"/>
        </w:rPr>
        <w:t>、数据驱动服务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典型场景</w:t>
      </w:r>
      <w:r>
        <w:rPr>
          <w:rFonts w:hint="eastAsia" w:eastAsia="仿宋_GB2312"/>
          <w:sz w:val="32"/>
          <w:szCs w:val="32"/>
        </w:rPr>
        <w:t>，不断优化装备产品性能，优化后服务水平。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三</w:t>
      </w:r>
      <w:r>
        <w:rPr>
          <w:rFonts w:hint="eastAsia" w:eastAsia="黑体" w:cs="黑体"/>
          <w:sz w:val="32"/>
          <w:szCs w:val="32"/>
          <w:lang w:eastAsia="zh-CN"/>
        </w:rPr>
        <w:t>、</w:t>
      </w:r>
      <w:r>
        <w:rPr>
          <w:rFonts w:hint="eastAsia" w:eastAsia="黑体" w:cs="黑体"/>
          <w:sz w:val="32"/>
          <w:szCs w:val="32"/>
        </w:rPr>
        <w:t>消费品行业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 w:cs="黑体"/>
          <w:sz w:val="32"/>
          <w:szCs w:val="32"/>
        </w:rPr>
        <w:t>食品、饮料、纺织、服装服饰、皮革及制鞋、家具、造纸、印刷、医药、化纤、家电</w:t>
      </w:r>
      <w:r>
        <w:rPr>
          <w:rFonts w:eastAsia="仿宋_GB2312"/>
          <w:sz w:val="32"/>
          <w:szCs w:val="32"/>
        </w:rPr>
        <w:t>等细分领域，</w:t>
      </w:r>
      <w:r>
        <w:rPr>
          <w:rFonts w:hint="eastAsia" w:eastAsia="仿宋_GB2312"/>
          <w:sz w:val="32"/>
          <w:szCs w:val="32"/>
        </w:rPr>
        <w:t>建立全生命周期质量管控、需求敏捷感知和产销用协同的消费品行业智能制造示范工厂，探索应用人工智能、区块链、数字孪生等新技术和大规模个性化定制、销售驱动业务优化等</w:t>
      </w:r>
      <w:r>
        <w:rPr>
          <w:rFonts w:hint="eastAsia" w:eastAsia="仿宋_GB2312"/>
          <w:sz w:val="32"/>
          <w:szCs w:val="32"/>
          <w:lang w:val="en-US" w:eastAsia="zh-CN"/>
        </w:rPr>
        <w:t>典型场景</w:t>
      </w:r>
      <w:r>
        <w:rPr>
          <w:rFonts w:hint="eastAsia" w:eastAsia="仿宋_GB2312"/>
          <w:sz w:val="32"/>
          <w:szCs w:val="32"/>
        </w:rPr>
        <w:t>，打造以用户需求为中心的制造体系。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四</w:t>
      </w:r>
      <w:r>
        <w:rPr>
          <w:rFonts w:hint="eastAsia" w:eastAsia="黑体" w:cs="黑体"/>
          <w:sz w:val="32"/>
          <w:szCs w:val="32"/>
          <w:lang w:eastAsia="zh-CN"/>
        </w:rPr>
        <w:t>、</w:t>
      </w:r>
      <w:r>
        <w:rPr>
          <w:rFonts w:hint="eastAsia" w:eastAsia="黑体" w:cs="黑体"/>
          <w:sz w:val="32"/>
          <w:szCs w:val="32"/>
        </w:rPr>
        <w:t>电子信息行业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 w:cs="黑体"/>
          <w:sz w:val="32"/>
          <w:szCs w:val="32"/>
        </w:rPr>
        <w:t>计算机、通信和其他电子设备</w:t>
      </w:r>
      <w:r>
        <w:rPr>
          <w:rFonts w:eastAsia="仿宋_GB2312"/>
          <w:sz w:val="32"/>
          <w:szCs w:val="32"/>
        </w:rPr>
        <w:t>等细分领域，</w:t>
      </w:r>
      <w:r>
        <w:rPr>
          <w:rFonts w:hint="eastAsia" w:eastAsia="仿宋_GB2312"/>
          <w:sz w:val="32"/>
          <w:szCs w:val="32"/>
        </w:rPr>
        <w:t>建设高效配送、资源协同和柔性生产的电子信息</w:t>
      </w:r>
      <w:r>
        <w:rPr>
          <w:rFonts w:hint="eastAsia" w:eastAsia="仿宋_GB2312"/>
          <w:sz w:val="32"/>
          <w:szCs w:val="32"/>
          <w:lang w:val="en-US" w:eastAsia="zh-CN"/>
        </w:rPr>
        <w:t>行业</w:t>
      </w:r>
      <w:r>
        <w:rPr>
          <w:rFonts w:hint="eastAsia" w:eastAsia="仿宋_GB2312"/>
          <w:sz w:val="32"/>
          <w:szCs w:val="32"/>
        </w:rPr>
        <w:t>智能制造示范工厂，探索人机高效协作、在线精密检测、人工智能等新技术和产品质量优化</w:t>
      </w:r>
      <w:r>
        <w:rPr>
          <w:rFonts w:hint="eastAsia" w:eastAsia="仿宋_GB2312"/>
          <w:sz w:val="32"/>
          <w:szCs w:val="32"/>
          <w:lang w:eastAsia="zh-CN"/>
        </w:rPr>
        <w:t>、工艺动态优化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典型场景</w:t>
      </w:r>
      <w:r>
        <w:rPr>
          <w:rFonts w:hint="eastAsia" w:eastAsia="仿宋_GB2312"/>
          <w:sz w:val="32"/>
          <w:szCs w:val="32"/>
        </w:rPr>
        <w:t>，提高产品质量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性能和稳定性。</w:t>
      </w:r>
    </w:p>
    <w:p/>
    <w:sectPr>
      <w:pgSz w:w="11906" w:h="16838"/>
      <w:pgMar w:top="2098" w:right="1474" w:bottom="1814" w:left="1587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75650"/>
    <w:rsid w:val="6F4756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2022-10-25T00:26:00Z</dcterms:created>
  <dc:creator>未知</dc:creator>
  <cp:lastModifiedBy>未知</cp:lastModifiedBy>
  <dcterms:modified xsi:type="dcterms:W3CDTF">2022-10-25T00:27:35Z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