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4FA" w:rsidRDefault="00511F95" w:rsidP="00511F95">
      <w:pPr>
        <w:spacing w:line="360" w:lineRule="auto"/>
        <w:ind w:right="480" w:firstLineChars="200" w:firstLine="600"/>
        <w:jc w:val="center"/>
        <w:rPr>
          <w:rFonts w:ascii="仿宋" w:eastAsia="仿宋" w:hAnsi="仿宋" w:cs="Arial" w:hint="eastAsia"/>
          <w:color w:val="000000"/>
          <w:kern w:val="0"/>
          <w:sz w:val="30"/>
          <w:szCs w:val="30"/>
        </w:rPr>
      </w:pPr>
      <w:r w:rsidRPr="000560AE">
        <w:rPr>
          <w:rFonts w:ascii="仿宋" w:eastAsia="仿宋" w:hAnsi="仿宋" w:cs="Arial" w:hint="eastAsia"/>
          <w:color w:val="000000"/>
          <w:kern w:val="0"/>
          <w:sz w:val="30"/>
          <w:szCs w:val="30"/>
        </w:rPr>
        <w:t>重庆大学拟与其他单位联合</w:t>
      </w:r>
      <w:r w:rsidRPr="000560AE">
        <w:rPr>
          <w:rFonts w:ascii="仿宋" w:eastAsia="仿宋" w:hAnsi="仿宋" w:cs="Arial"/>
          <w:color w:val="000000"/>
          <w:kern w:val="0"/>
          <w:sz w:val="30"/>
          <w:szCs w:val="30"/>
        </w:rPr>
        <w:t>申报201</w:t>
      </w:r>
      <w:r>
        <w:rPr>
          <w:rFonts w:ascii="仿宋" w:eastAsia="仿宋" w:hAnsi="仿宋" w:cs="Arial" w:hint="eastAsia"/>
          <w:color w:val="000000"/>
          <w:kern w:val="0"/>
          <w:sz w:val="30"/>
          <w:szCs w:val="30"/>
        </w:rPr>
        <w:t>7</w:t>
      </w:r>
      <w:r w:rsidRPr="000560AE">
        <w:rPr>
          <w:rFonts w:ascii="仿宋" w:eastAsia="仿宋" w:hAnsi="仿宋" w:cs="Arial"/>
          <w:color w:val="000000"/>
          <w:kern w:val="0"/>
          <w:sz w:val="30"/>
          <w:szCs w:val="30"/>
        </w:rPr>
        <w:t>年度</w:t>
      </w:r>
      <w:r w:rsidRPr="000560AE">
        <w:rPr>
          <w:rFonts w:ascii="仿宋" w:eastAsia="仿宋" w:hAnsi="仿宋" w:cs="Arial" w:hint="eastAsia"/>
          <w:color w:val="000000"/>
          <w:kern w:val="0"/>
          <w:sz w:val="30"/>
          <w:szCs w:val="30"/>
        </w:rPr>
        <w:t>国家科学技术</w:t>
      </w:r>
    </w:p>
    <w:p w:rsidR="00511F95" w:rsidRDefault="00511F95" w:rsidP="00511F95">
      <w:pPr>
        <w:spacing w:line="360" w:lineRule="auto"/>
        <w:ind w:right="480" w:firstLineChars="200" w:firstLine="600"/>
        <w:jc w:val="center"/>
        <w:rPr>
          <w:rFonts w:ascii="仿宋_GB2312" w:eastAsia="仿宋_GB2312" w:hAnsi="仿宋_GB2312"/>
          <w:sz w:val="32"/>
          <w:szCs w:val="32"/>
        </w:rPr>
      </w:pPr>
      <w:r w:rsidRPr="000560AE">
        <w:rPr>
          <w:rFonts w:ascii="仿宋" w:eastAsia="仿宋" w:hAnsi="仿宋" w:cs="Arial" w:hint="eastAsia"/>
          <w:color w:val="000000"/>
          <w:kern w:val="0"/>
          <w:sz w:val="30"/>
          <w:szCs w:val="30"/>
        </w:rPr>
        <w:t>奖励项目</w:t>
      </w:r>
      <w:r>
        <w:rPr>
          <w:rFonts w:ascii="仿宋" w:eastAsia="仿宋" w:hAnsi="仿宋" w:cs="Arial" w:hint="eastAsia"/>
          <w:color w:val="000000"/>
          <w:kern w:val="0"/>
          <w:sz w:val="30"/>
          <w:szCs w:val="30"/>
        </w:rPr>
        <w:t>公示</w:t>
      </w:r>
      <w:r w:rsidRPr="000560AE">
        <w:rPr>
          <w:rFonts w:ascii="仿宋" w:eastAsia="仿宋" w:hAnsi="仿宋" w:cs="Arial" w:hint="eastAsia"/>
          <w:color w:val="000000"/>
          <w:kern w:val="0"/>
          <w:sz w:val="30"/>
          <w:szCs w:val="30"/>
        </w:rPr>
        <w:t>表</w:t>
      </w:r>
    </w:p>
    <w:tbl>
      <w:tblPr>
        <w:tblpPr w:leftFromText="180" w:rightFromText="180" w:vertAnchor="text" w:horzAnchor="page" w:tblpX="1807"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7394"/>
      </w:tblGrid>
      <w:tr w:rsidR="00511F95" w:rsidTr="005D2E7C">
        <w:trPr>
          <w:trHeight w:val="428"/>
        </w:trPr>
        <w:tc>
          <w:tcPr>
            <w:tcW w:w="1188" w:type="dxa"/>
            <w:vAlign w:val="center"/>
          </w:tcPr>
          <w:p w:rsidR="00511F95" w:rsidRDefault="00511F95" w:rsidP="005D2E7C">
            <w:pPr>
              <w:jc w:val="center"/>
            </w:pPr>
            <w:r>
              <w:rPr>
                <w:rFonts w:hint="eastAsia"/>
              </w:rPr>
              <w:t>奖励种类</w:t>
            </w:r>
          </w:p>
        </w:tc>
        <w:tc>
          <w:tcPr>
            <w:tcW w:w="7394" w:type="dxa"/>
            <w:vAlign w:val="center"/>
          </w:tcPr>
          <w:p w:rsidR="00511F95" w:rsidRDefault="00511F95" w:rsidP="005D2E7C">
            <w:pPr>
              <w:spacing w:line="360" w:lineRule="auto"/>
              <w:jc w:val="center"/>
              <w:rPr>
                <w:rFonts w:ascii="宋体" w:hAnsi="宋体"/>
                <w:szCs w:val="21"/>
              </w:rPr>
            </w:pPr>
            <w:r>
              <w:rPr>
                <w:rFonts w:hint="eastAsia"/>
              </w:rPr>
              <w:t>国家科学技术进步奖</w:t>
            </w:r>
          </w:p>
        </w:tc>
      </w:tr>
      <w:tr w:rsidR="00511F95" w:rsidTr="005D2E7C">
        <w:trPr>
          <w:trHeight w:val="449"/>
        </w:trPr>
        <w:tc>
          <w:tcPr>
            <w:tcW w:w="1188" w:type="dxa"/>
            <w:vAlign w:val="center"/>
          </w:tcPr>
          <w:p w:rsidR="00511F95" w:rsidRDefault="00511F95" w:rsidP="005D2E7C">
            <w:pPr>
              <w:jc w:val="center"/>
            </w:pPr>
            <w:r>
              <w:rPr>
                <w:rFonts w:hint="eastAsia"/>
              </w:rPr>
              <w:t>项目名称</w:t>
            </w:r>
          </w:p>
        </w:tc>
        <w:tc>
          <w:tcPr>
            <w:tcW w:w="7394" w:type="dxa"/>
            <w:vAlign w:val="center"/>
          </w:tcPr>
          <w:p w:rsidR="00511F95" w:rsidRDefault="00511F95" w:rsidP="005D2E7C">
            <w:pPr>
              <w:ind w:firstLineChars="200" w:firstLine="562"/>
              <w:jc w:val="center"/>
              <w:rPr>
                <w:rFonts w:ascii="宋体" w:hAnsi="宋体"/>
                <w:szCs w:val="21"/>
              </w:rPr>
            </w:pPr>
            <w:r>
              <w:rPr>
                <w:rFonts w:ascii="宋体" w:hAnsi="宋体" w:cs="宋体" w:hint="eastAsia"/>
                <w:b/>
                <w:kern w:val="0"/>
                <w:sz w:val="28"/>
                <w:szCs w:val="28"/>
              </w:rPr>
              <w:t>高配比钒钛磁铁矿高强度冶炼系统技术研究</w:t>
            </w:r>
          </w:p>
        </w:tc>
      </w:tr>
      <w:tr w:rsidR="00511F95" w:rsidTr="005D2E7C">
        <w:trPr>
          <w:trHeight w:val="428"/>
        </w:trPr>
        <w:tc>
          <w:tcPr>
            <w:tcW w:w="1188" w:type="dxa"/>
            <w:vAlign w:val="center"/>
          </w:tcPr>
          <w:p w:rsidR="00511F95" w:rsidRDefault="00511F95" w:rsidP="005D2E7C">
            <w:pPr>
              <w:jc w:val="center"/>
            </w:pPr>
            <w:r>
              <w:rPr>
                <w:rFonts w:hint="eastAsia"/>
              </w:rPr>
              <w:t>项目简介</w:t>
            </w:r>
          </w:p>
        </w:tc>
        <w:tc>
          <w:tcPr>
            <w:tcW w:w="7394" w:type="dxa"/>
            <w:vAlign w:val="center"/>
          </w:tcPr>
          <w:p w:rsidR="00511F95" w:rsidRPr="00AA40CE" w:rsidRDefault="00511F95" w:rsidP="005D2E7C">
            <w:pPr>
              <w:snapToGrid w:val="0"/>
              <w:spacing w:line="360" w:lineRule="exact"/>
              <w:ind w:firstLineChars="200" w:firstLine="420"/>
              <w:rPr>
                <w:rFonts w:ascii="宋体" w:hAnsi="宋体"/>
                <w:szCs w:val="21"/>
              </w:rPr>
            </w:pPr>
            <w:r w:rsidRPr="00AA40CE">
              <w:rPr>
                <w:rFonts w:ascii="宋体" w:hAnsi="宋体" w:hint="eastAsia"/>
                <w:szCs w:val="21"/>
              </w:rPr>
              <w:t>课题组针对高比例钒钛铁精矿烧结难度大，烧结矿质量差；钛磁铁矿比例提高，炉渣性能变差，入炉品位降低，冶炼难度增大；渣量增加后，未燃煤粉对炉渣性能产生影响大，提高喷煤比难度大；高配比钒钛磁铁矿合适的冶炼温度区间减小，高炉操作难度增大等问题，从2009年开始立题进行了为期5年的技术攻关，成立课题组开展高配比钒钛矿高强度冶炼系统技术研究，主要研究工作有：首先与北京科技大学、重庆大学、中南大学一起进行了系统的实验室技术研究，包括“提高钒钛矿比例烧结强化技术研究”；“高配比钒钛矿高炉冶炼过程炉渣性能的研究”；“高配比钒钛矿高炉冶炼钒收率因素影响研究”；“高钛型钒钛磁铁矿高炉冶炼适宜喷煤量的技术研究”；“高炉冶炼钒钛磁铁矿关键技术研究（软熔带模型）”等，并在实验室研究结果的基础上进行了高炉配加全钒钛球团矿的炉料结构优化研究、提高钒钛矿比例后的高炉操作制度研究、改善高钛炉渣性能研究、钒钛磁铁矿烧结强化技术研究、钒钛磁铁矿高炉冶炼大喷煤技术研究等工业试验，全面系统研究了高配比钒钛矿高强度冶炼技术。</w:t>
            </w:r>
          </w:p>
          <w:p w:rsidR="00511F95" w:rsidRPr="00AA40CE" w:rsidRDefault="00511F95" w:rsidP="005D2E7C">
            <w:pPr>
              <w:snapToGrid w:val="0"/>
              <w:spacing w:line="360" w:lineRule="exact"/>
              <w:ind w:firstLineChars="200" w:firstLine="420"/>
              <w:rPr>
                <w:rFonts w:ascii="宋体" w:hAnsi="宋体"/>
                <w:szCs w:val="21"/>
              </w:rPr>
            </w:pPr>
            <w:r w:rsidRPr="00AA40CE">
              <w:rPr>
                <w:rFonts w:ascii="宋体" w:hAnsi="宋体" w:hint="eastAsia"/>
                <w:szCs w:val="21"/>
              </w:rPr>
              <w:t>项目形成的关键技术有：高配比钒钛磁铁精矿烧结强化技术、改善高配比钒钛磁铁矿高钛炉渣性能技术、高配比钒钛磁铁矿下的大喷煤冶炼技术、高配比钒钛磁铁矿高强度冶炼的技术等。主要创新技术有：低[Si]+[Ti]控制技术、提高风口煤粉分散度技术、强力混合制粒技术、大风量、高动能送风技术、钒钛磁铁矿高炉软熔带数字仿真技术等，研究期间获得了19项发明专利和3项实用新型专利，形成了独特的钒钛磁铁矿高配比高强度冶炼系统技术。</w:t>
            </w:r>
          </w:p>
          <w:p w:rsidR="00511F95" w:rsidRPr="00AA40CE" w:rsidRDefault="00511F95" w:rsidP="005D2E7C">
            <w:pPr>
              <w:snapToGrid w:val="0"/>
              <w:spacing w:line="360" w:lineRule="exact"/>
              <w:ind w:firstLineChars="200" w:firstLine="420"/>
              <w:rPr>
                <w:rFonts w:ascii="宋体" w:hAnsi="宋体"/>
                <w:szCs w:val="21"/>
              </w:rPr>
            </w:pPr>
            <w:r w:rsidRPr="00AA40CE">
              <w:rPr>
                <w:rFonts w:ascii="宋体" w:hAnsi="宋体" w:hint="eastAsia"/>
                <w:szCs w:val="21"/>
              </w:rPr>
              <w:t>该成果在攀钢集团公司应用后，钒钛矿比例不断提高，高炉的主要技术经济指标也不断提高。钒钛矿比例从2008年的61%左右提高到2013年的70%以上，高炉利用系数从2.305t/m</w:t>
            </w:r>
            <w:r w:rsidRPr="00AA40CE">
              <w:rPr>
                <w:rFonts w:ascii="宋体" w:hAnsi="宋体" w:hint="eastAsia"/>
                <w:szCs w:val="21"/>
                <w:vertAlign w:val="superscript"/>
              </w:rPr>
              <w:t>3</w:t>
            </w:r>
            <w:r w:rsidRPr="00AA40CE">
              <w:rPr>
                <w:rFonts w:ascii="宋体" w:hAnsi="宋体"/>
                <w:szCs w:val="21"/>
              </w:rPr>
              <w:t>·</w:t>
            </w:r>
            <w:r w:rsidRPr="00AA40CE">
              <w:rPr>
                <w:rFonts w:ascii="宋体" w:hAnsi="宋体" w:hint="eastAsia"/>
                <w:szCs w:val="21"/>
              </w:rPr>
              <w:t>d提高到了2.523t/m</w:t>
            </w:r>
            <w:r w:rsidRPr="00AA40CE">
              <w:rPr>
                <w:rFonts w:ascii="宋体" w:hAnsi="宋体" w:hint="eastAsia"/>
                <w:szCs w:val="21"/>
                <w:vertAlign w:val="superscript"/>
              </w:rPr>
              <w:t>3</w:t>
            </w:r>
            <w:r w:rsidRPr="00AA40CE">
              <w:rPr>
                <w:rFonts w:ascii="宋体" w:hAnsi="宋体"/>
                <w:szCs w:val="21"/>
              </w:rPr>
              <w:t>·</w:t>
            </w:r>
            <w:r w:rsidRPr="00AA40CE">
              <w:rPr>
                <w:rFonts w:ascii="宋体" w:hAnsi="宋体" w:hint="eastAsia"/>
                <w:szCs w:val="21"/>
              </w:rPr>
              <w:t>d以上，喷煤比从</w:t>
            </w:r>
            <w:smartTag w:uri="urn:schemas-microsoft-com:office:smarttags" w:element="chmetcnv">
              <w:smartTagPr>
                <w:attr w:name="TCSC" w:val="0"/>
                <w:attr w:name="NumberType" w:val="1"/>
                <w:attr w:name="Negative" w:val="False"/>
                <w:attr w:name="HasSpace" w:val="False"/>
                <w:attr w:name="SourceValue" w:val="109.6"/>
                <w:attr w:name="UnitName" w:val="kg"/>
              </w:smartTagPr>
              <w:r w:rsidRPr="00AA40CE">
                <w:rPr>
                  <w:rFonts w:ascii="宋体" w:hAnsi="宋体" w:hint="eastAsia"/>
                  <w:szCs w:val="21"/>
                </w:rPr>
                <w:t>109.6kg</w:t>
              </w:r>
            </w:smartTag>
            <w:r w:rsidRPr="00AA40CE">
              <w:rPr>
                <w:rFonts w:ascii="宋体" w:hAnsi="宋体" w:hint="eastAsia"/>
                <w:szCs w:val="21"/>
              </w:rPr>
              <w:t>/tFe提高到</w:t>
            </w:r>
            <w:smartTag w:uri="urn:schemas-microsoft-com:office:smarttags" w:element="chmetcnv">
              <w:smartTagPr>
                <w:attr w:name="TCSC" w:val="0"/>
                <w:attr w:name="NumberType" w:val="1"/>
                <w:attr w:name="Negative" w:val="False"/>
                <w:attr w:name="HasSpace" w:val="False"/>
                <w:attr w:name="SourceValue" w:val="150"/>
                <w:attr w:name="UnitName" w:val="kg"/>
              </w:smartTagPr>
              <w:r w:rsidRPr="00AA40CE">
                <w:rPr>
                  <w:rFonts w:ascii="宋体" w:hAnsi="宋体" w:hint="eastAsia"/>
                  <w:szCs w:val="21"/>
                </w:rPr>
                <w:t>150kg</w:t>
              </w:r>
            </w:smartTag>
            <w:r w:rsidRPr="00AA40CE">
              <w:rPr>
                <w:rFonts w:ascii="宋体" w:hAnsi="宋体" w:hint="eastAsia"/>
                <w:szCs w:val="21"/>
              </w:rPr>
              <w:t>/tFe以上，炼铁工序能耗从446.5kgce/t降低到418.58kgce/t，多项指标取得了历史最好水平，实现了高钒钛矿比例下高强度冶炼的重大技术突破。为攀钢集团公司创造了巨大的经济效益，</w:t>
            </w:r>
            <w:r w:rsidRPr="00AA40CE">
              <w:rPr>
                <w:rFonts w:ascii="宋体" w:hAnsi="宋体"/>
                <w:szCs w:val="21"/>
              </w:rPr>
              <w:t>2009</w:t>
            </w:r>
            <w:r w:rsidRPr="00AA40CE">
              <w:rPr>
                <w:rFonts w:ascii="宋体" w:hAnsi="宋体" w:hint="eastAsia"/>
                <w:szCs w:val="21"/>
              </w:rPr>
              <w:t>年</w:t>
            </w:r>
            <w:r w:rsidRPr="00AA40CE">
              <w:rPr>
                <w:rFonts w:ascii="宋体" w:hAnsi="宋体"/>
                <w:szCs w:val="21"/>
              </w:rPr>
              <w:t>~2014</w:t>
            </w:r>
            <w:r w:rsidRPr="00AA40CE">
              <w:rPr>
                <w:rFonts w:ascii="宋体" w:hAnsi="宋体" w:hint="eastAsia"/>
                <w:szCs w:val="21"/>
              </w:rPr>
              <w:t>年累计为公司创造的经济效益达</w:t>
            </w:r>
            <w:r w:rsidRPr="00AA40CE">
              <w:rPr>
                <w:rFonts w:ascii="宋体" w:hAnsi="宋体"/>
                <w:szCs w:val="21"/>
              </w:rPr>
              <w:t>16.2</w:t>
            </w:r>
            <w:r w:rsidRPr="00AA40CE">
              <w:rPr>
                <w:rFonts w:ascii="宋体" w:hAnsi="宋体" w:hint="eastAsia"/>
                <w:szCs w:val="21"/>
              </w:rPr>
              <w:t>亿元，对提高钒钛矿的资源利用水平和炼铁降本增效起到了重要的作用。</w:t>
            </w:r>
          </w:p>
          <w:p w:rsidR="00511F95" w:rsidRDefault="00511F95" w:rsidP="005D2E7C">
            <w:pPr>
              <w:snapToGrid w:val="0"/>
              <w:spacing w:line="360" w:lineRule="exact"/>
              <w:ind w:firstLineChars="200" w:firstLine="420"/>
              <w:rPr>
                <w:rFonts w:ascii="宋体" w:hAnsi="宋体"/>
                <w:szCs w:val="21"/>
              </w:rPr>
            </w:pPr>
          </w:p>
        </w:tc>
      </w:tr>
      <w:tr w:rsidR="00511F95" w:rsidTr="005D2E7C">
        <w:trPr>
          <w:trHeight w:val="449"/>
        </w:trPr>
        <w:tc>
          <w:tcPr>
            <w:tcW w:w="1188" w:type="dxa"/>
            <w:vAlign w:val="center"/>
          </w:tcPr>
          <w:p w:rsidR="00511F95" w:rsidRDefault="00511F95" w:rsidP="005D2E7C">
            <w:pPr>
              <w:jc w:val="center"/>
            </w:pPr>
            <w:r>
              <w:rPr>
                <w:rFonts w:hint="eastAsia"/>
              </w:rPr>
              <w:lastRenderedPageBreak/>
              <w:t>客观评价</w:t>
            </w:r>
          </w:p>
        </w:tc>
        <w:tc>
          <w:tcPr>
            <w:tcW w:w="7394" w:type="dxa"/>
            <w:vAlign w:val="center"/>
          </w:tcPr>
          <w:p w:rsidR="00511F95" w:rsidRPr="00AA40CE" w:rsidRDefault="00511F95" w:rsidP="005D2E7C">
            <w:pPr>
              <w:spacing w:line="360" w:lineRule="exact"/>
              <w:rPr>
                <w:b/>
                <w:szCs w:val="21"/>
              </w:rPr>
            </w:pPr>
            <w:r w:rsidRPr="00AA40CE">
              <w:rPr>
                <w:rFonts w:hint="eastAsia"/>
                <w:b/>
                <w:szCs w:val="21"/>
              </w:rPr>
              <w:t>1</w:t>
            </w:r>
            <w:r w:rsidRPr="00AA40CE">
              <w:rPr>
                <w:rFonts w:hint="eastAsia"/>
                <w:b/>
                <w:szCs w:val="21"/>
              </w:rPr>
              <w:t>、科技查新报告结论：</w:t>
            </w:r>
          </w:p>
          <w:p w:rsidR="00511F95" w:rsidRPr="00AA40CE" w:rsidRDefault="00511F95" w:rsidP="005D2E7C">
            <w:pPr>
              <w:spacing w:line="360" w:lineRule="exact"/>
              <w:ind w:firstLineChars="200" w:firstLine="420"/>
              <w:rPr>
                <w:szCs w:val="21"/>
              </w:rPr>
            </w:pPr>
            <w:r w:rsidRPr="00AA40CE">
              <w:rPr>
                <w:rFonts w:hint="eastAsia"/>
                <w:szCs w:val="21"/>
              </w:rPr>
              <w:t>2013</w:t>
            </w:r>
            <w:r w:rsidRPr="00AA40CE">
              <w:rPr>
                <w:rFonts w:hint="eastAsia"/>
                <w:szCs w:val="21"/>
              </w:rPr>
              <w:t>年</w:t>
            </w:r>
            <w:r w:rsidRPr="00AA40CE">
              <w:rPr>
                <w:rFonts w:hint="eastAsia"/>
                <w:szCs w:val="21"/>
              </w:rPr>
              <w:t>5</w:t>
            </w:r>
            <w:r w:rsidRPr="00AA40CE">
              <w:rPr>
                <w:rFonts w:hint="eastAsia"/>
                <w:szCs w:val="21"/>
              </w:rPr>
              <w:t>月在四川省科技成果查新咨询服务中心对“高配比钒钛磁铁矿高强度冶炼系统技术研究”项目相关的国内外研究技术成果进行了科技查新。在对国内外文献范围进行检索后，共查到有关文献</w:t>
            </w:r>
            <w:r w:rsidRPr="00AA40CE">
              <w:rPr>
                <w:rFonts w:hint="eastAsia"/>
                <w:szCs w:val="21"/>
              </w:rPr>
              <w:t xml:space="preserve"> 85 </w:t>
            </w:r>
            <w:r w:rsidRPr="00AA40CE">
              <w:rPr>
                <w:rFonts w:hint="eastAsia"/>
                <w:szCs w:val="21"/>
              </w:rPr>
              <w:t>篇，其主要内容与该项目主要技术特点对比分析，得出以下查新结论：</w:t>
            </w:r>
          </w:p>
          <w:p w:rsidR="00511F95" w:rsidRPr="00AA40CE" w:rsidRDefault="00511F95" w:rsidP="005D2E7C">
            <w:pPr>
              <w:spacing w:line="360" w:lineRule="exact"/>
              <w:ind w:firstLine="435"/>
              <w:rPr>
                <w:szCs w:val="21"/>
              </w:rPr>
            </w:pPr>
            <w:r w:rsidRPr="00AA40CE">
              <w:rPr>
                <w:rFonts w:hint="eastAsia"/>
                <w:szCs w:val="21"/>
              </w:rPr>
              <w:t>(1).</w:t>
            </w:r>
            <w:r w:rsidRPr="00AA40CE">
              <w:rPr>
                <w:rFonts w:hint="eastAsia"/>
                <w:szCs w:val="21"/>
              </w:rPr>
              <w:t>国内外均未见其它厂家有与该项目高配比钒钛磁铁矿高强度冶炼系统技术研究特点相同的对比文献报道，该项目具新颖性和创新性。</w:t>
            </w:r>
          </w:p>
          <w:p w:rsidR="00511F95" w:rsidRPr="00AA40CE" w:rsidRDefault="00511F95" w:rsidP="005D2E7C">
            <w:pPr>
              <w:spacing w:line="360" w:lineRule="exact"/>
              <w:ind w:firstLine="435"/>
              <w:rPr>
                <w:szCs w:val="21"/>
              </w:rPr>
            </w:pPr>
            <w:r w:rsidRPr="00AA40CE">
              <w:rPr>
                <w:rFonts w:hint="eastAsia"/>
                <w:szCs w:val="21"/>
              </w:rPr>
              <w:t xml:space="preserve">(2). </w:t>
            </w:r>
            <w:r w:rsidRPr="00AA40CE">
              <w:rPr>
                <w:rFonts w:hint="eastAsia"/>
                <w:szCs w:val="21"/>
              </w:rPr>
              <w:t>该项目在高配比钒钛磁铁矿烧结、高炉冶炼技术及改善高钛型高炉渣性能等方面形成了独特的系统技术，应用后其技术经济指标超过了国内外钒钛磁铁矿冶炼的高炉。</w:t>
            </w:r>
          </w:p>
          <w:p w:rsidR="00511F95" w:rsidRPr="00AA40CE" w:rsidRDefault="00511F95" w:rsidP="005D2E7C">
            <w:pPr>
              <w:spacing w:line="360" w:lineRule="exact"/>
              <w:ind w:firstLineChars="200" w:firstLine="420"/>
              <w:rPr>
                <w:color w:val="000000"/>
                <w:szCs w:val="21"/>
              </w:rPr>
            </w:pPr>
            <w:r w:rsidRPr="00AA40CE">
              <w:rPr>
                <w:rFonts w:hint="eastAsia"/>
                <w:szCs w:val="21"/>
              </w:rPr>
              <w:t>(3).</w:t>
            </w:r>
            <w:r w:rsidRPr="00AA40CE">
              <w:rPr>
                <w:rFonts w:hint="eastAsia"/>
                <w:szCs w:val="21"/>
              </w:rPr>
              <w:t>该项目的研发形成了多项自主专利技术，实现了高比例钒钛磁铁矿低入炉品位下高强度冶炼的重大技术进步</w:t>
            </w:r>
            <w:r w:rsidRPr="00AA40CE">
              <w:rPr>
                <w:rFonts w:hint="eastAsia"/>
                <w:color w:val="000000"/>
                <w:szCs w:val="21"/>
              </w:rPr>
              <w:t>。</w:t>
            </w:r>
          </w:p>
          <w:p w:rsidR="00511F95" w:rsidRPr="00AA40CE" w:rsidRDefault="00511F95" w:rsidP="005D2E7C">
            <w:pPr>
              <w:spacing w:line="360" w:lineRule="exact"/>
              <w:rPr>
                <w:b/>
                <w:color w:val="000000"/>
                <w:szCs w:val="21"/>
              </w:rPr>
            </w:pPr>
            <w:r w:rsidRPr="00AA40CE">
              <w:rPr>
                <w:rFonts w:hint="eastAsia"/>
                <w:b/>
                <w:color w:val="000000"/>
                <w:szCs w:val="21"/>
              </w:rPr>
              <w:t>2</w:t>
            </w:r>
            <w:r w:rsidRPr="00AA40CE">
              <w:rPr>
                <w:rFonts w:hint="eastAsia"/>
                <w:b/>
                <w:color w:val="000000"/>
                <w:szCs w:val="21"/>
              </w:rPr>
              <w:t>、科学技术成果鉴定结论：</w:t>
            </w:r>
          </w:p>
          <w:p w:rsidR="00511F95" w:rsidRPr="00AA40CE" w:rsidRDefault="00511F95" w:rsidP="000734FA">
            <w:pPr>
              <w:autoSpaceDE w:val="0"/>
              <w:autoSpaceDN w:val="0"/>
              <w:adjustRightInd w:val="0"/>
              <w:spacing w:beforeLines="100" w:line="360" w:lineRule="exact"/>
              <w:ind w:leftChars="100" w:left="210" w:rightChars="100" w:right="210" w:firstLineChars="200" w:firstLine="420"/>
              <w:rPr>
                <w:color w:val="000000"/>
                <w:szCs w:val="21"/>
              </w:rPr>
            </w:pPr>
            <w:smartTag w:uri="urn:schemas-microsoft-com:office:smarttags" w:element="chsdate">
              <w:smartTagPr>
                <w:attr w:name="IsROCDate" w:val="False"/>
                <w:attr w:name="IsLunarDate" w:val="False"/>
                <w:attr w:name="Day" w:val="17"/>
                <w:attr w:name="Month" w:val="4"/>
                <w:attr w:name="Year" w:val="2014"/>
              </w:smartTagPr>
              <w:r w:rsidRPr="00AA40CE">
                <w:rPr>
                  <w:szCs w:val="21"/>
                </w:rPr>
                <w:t>20</w:t>
              </w:r>
              <w:r w:rsidRPr="00AA40CE">
                <w:rPr>
                  <w:rFonts w:hint="eastAsia"/>
                  <w:szCs w:val="21"/>
                </w:rPr>
                <w:t>14</w:t>
              </w:r>
              <w:r w:rsidRPr="00AA40CE">
                <w:rPr>
                  <w:rFonts w:hint="eastAsia"/>
                  <w:szCs w:val="21"/>
                </w:rPr>
                <w:t>年</w:t>
              </w:r>
              <w:r w:rsidRPr="00AA40CE">
                <w:rPr>
                  <w:rFonts w:hint="eastAsia"/>
                  <w:szCs w:val="21"/>
                </w:rPr>
                <w:t>4</w:t>
              </w:r>
              <w:r w:rsidRPr="00AA40CE">
                <w:rPr>
                  <w:rFonts w:hint="eastAsia"/>
                  <w:szCs w:val="21"/>
                </w:rPr>
                <w:t>月</w:t>
              </w:r>
              <w:r w:rsidRPr="00AA40CE">
                <w:rPr>
                  <w:rFonts w:hint="eastAsia"/>
                  <w:szCs w:val="21"/>
                </w:rPr>
                <w:t>17</w:t>
              </w:r>
              <w:r w:rsidRPr="00AA40CE">
                <w:rPr>
                  <w:rFonts w:hint="eastAsia"/>
                  <w:szCs w:val="21"/>
                </w:rPr>
                <w:t>日</w:t>
              </w:r>
            </w:smartTag>
            <w:r w:rsidRPr="00AA40CE">
              <w:rPr>
                <w:rFonts w:hint="eastAsia"/>
                <w:szCs w:val="21"/>
              </w:rPr>
              <w:t>，</w:t>
            </w:r>
            <w:r w:rsidRPr="00AA40CE">
              <w:rPr>
                <w:szCs w:val="21"/>
              </w:rPr>
              <w:t>四川省科学技术厅在成都组织召开了</w:t>
            </w:r>
            <w:r w:rsidRPr="00AA40CE">
              <w:rPr>
                <w:spacing w:val="4"/>
                <w:szCs w:val="21"/>
              </w:rPr>
              <w:t>由</w:t>
            </w:r>
            <w:r w:rsidRPr="00AA40CE">
              <w:rPr>
                <w:rFonts w:hAnsi="宋体" w:hint="eastAsia"/>
                <w:spacing w:val="4"/>
                <w:szCs w:val="21"/>
              </w:rPr>
              <w:t>攀钢集团研究院有限公司、</w:t>
            </w:r>
            <w:r w:rsidRPr="00AA40CE">
              <w:rPr>
                <w:rFonts w:hint="eastAsia"/>
                <w:szCs w:val="21"/>
              </w:rPr>
              <w:t>攀钢集团攀枝花钢钒有限公司、北京科技大学、重庆大学和中南大学共同研究开发</w:t>
            </w:r>
            <w:r w:rsidRPr="00AA40CE">
              <w:rPr>
                <w:rFonts w:hAnsi="宋体" w:hint="eastAsia"/>
                <w:color w:val="000000"/>
                <w:spacing w:val="4"/>
                <w:szCs w:val="21"/>
              </w:rPr>
              <w:t>的</w:t>
            </w:r>
            <w:r w:rsidRPr="00AA40CE">
              <w:rPr>
                <w:color w:val="000000"/>
                <w:spacing w:val="4"/>
                <w:szCs w:val="21"/>
              </w:rPr>
              <w:t>“</w:t>
            </w:r>
            <w:r w:rsidRPr="00AA40CE">
              <w:rPr>
                <w:rFonts w:hint="eastAsia"/>
                <w:szCs w:val="21"/>
              </w:rPr>
              <w:t>高配比钒钛磁铁矿高强度冶炼系统技术研究</w:t>
            </w:r>
            <w:r w:rsidRPr="00AA40CE">
              <w:rPr>
                <w:color w:val="000000"/>
                <w:spacing w:val="4"/>
                <w:szCs w:val="21"/>
              </w:rPr>
              <w:t>”</w:t>
            </w:r>
            <w:r w:rsidRPr="00AA40CE">
              <w:rPr>
                <w:rFonts w:hint="eastAsia"/>
                <w:color w:val="000000"/>
                <w:szCs w:val="21"/>
              </w:rPr>
              <w:t xml:space="preserve"> </w:t>
            </w:r>
            <w:r w:rsidRPr="00AA40CE">
              <w:rPr>
                <w:rFonts w:hint="eastAsia"/>
                <w:color w:val="000000"/>
                <w:szCs w:val="21"/>
              </w:rPr>
              <w:t>项目技术鉴定会。</w:t>
            </w:r>
            <w:r w:rsidRPr="00AA40CE">
              <w:rPr>
                <w:szCs w:val="21"/>
              </w:rPr>
              <w:t>鉴定委员会听取了项目技术研究报告，审查了</w:t>
            </w:r>
            <w:r w:rsidRPr="00AA40CE">
              <w:rPr>
                <w:rFonts w:hint="eastAsia"/>
                <w:szCs w:val="21"/>
              </w:rPr>
              <w:t>相关</w:t>
            </w:r>
            <w:r w:rsidRPr="00AA40CE">
              <w:rPr>
                <w:szCs w:val="21"/>
              </w:rPr>
              <w:t>资料，经</w:t>
            </w:r>
            <w:r w:rsidRPr="00AA40CE">
              <w:rPr>
                <w:rFonts w:hint="eastAsia"/>
                <w:szCs w:val="21"/>
              </w:rPr>
              <w:t>质询和</w:t>
            </w:r>
            <w:r w:rsidRPr="00AA40CE">
              <w:rPr>
                <w:szCs w:val="21"/>
              </w:rPr>
              <w:t>讨论，形成如下鉴定意见：</w:t>
            </w:r>
          </w:p>
          <w:p w:rsidR="00511F95" w:rsidRPr="00AA40CE" w:rsidRDefault="00511F95" w:rsidP="005D2E7C">
            <w:pPr>
              <w:spacing w:line="360" w:lineRule="exact"/>
              <w:ind w:firstLine="435"/>
              <w:rPr>
                <w:rFonts w:ascii="宋体" w:hAnsi="宋体"/>
                <w:szCs w:val="21"/>
              </w:rPr>
            </w:pPr>
            <w:r w:rsidRPr="00AA40CE">
              <w:rPr>
                <w:rFonts w:hAnsi="宋体" w:hint="eastAsia"/>
                <w:szCs w:val="21"/>
              </w:rPr>
              <w:t>（</w:t>
            </w:r>
            <w:r w:rsidRPr="00AA40CE">
              <w:rPr>
                <w:rFonts w:hAnsi="宋体" w:hint="eastAsia"/>
                <w:szCs w:val="21"/>
              </w:rPr>
              <w:t>1</w:t>
            </w:r>
            <w:r w:rsidRPr="00AA40CE">
              <w:rPr>
                <w:rFonts w:hAnsi="宋体" w:hint="eastAsia"/>
                <w:szCs w:val="21"/>
              </w:rPr>
              <w:t>）</w:t>
            </w:r>
            <w:r w:rsidRPr="00AA40CE">
              <w:rPr>
                <w:rFonts w:hAnsi="宋体"/>
                <w:szCs w:val="21"/>
              </w:rPr>
              <w:t>提供的</w:t>
            </w:r>
            <w:r w:rsidRPr="00AA40CE">
              <w:rPr>
                <w:bCs/>
                <w:color w:val="000000"/>
                <w:spacing w:val="4"/>
                <w:szCs w:val="21"/>
              </w:rPr>
              <w:t>技术资料齐全，符合鉴定要求。</w:t>
            </w:r>
          </w:p>
          <w:p w:rsidR="00511F95" w:rsidRPr="00AA40CE" w:rsidRDefault="00511F95" w:rsidP="005D2E7C">
            <w:pPr>
              <w:spacing w:line="360" w:lineRule="exact"/>
              <w:ind w:firstLineChars="200" w:firstLine="420"/>
              <w:rPr>
                <w:rFonts w:ascii="宋体" w:hAnsi="宋体"/>
                <w:szCs w:val="21"/>
              </w:rPr>
            </w:pPr>
            <w:r w:rsidRPr="00AA40CE">
              <w:rPr>
                <w:rFonts w:hAnsi="宋体" w:hint="eastAsia"/>
                <w:szCs w:val="21"/>
              </w:rPr>
              <w:t>（</w:t>
            </w:r>
            <w:r w:rsidRPr="00AA40CE">
              <w:rPr>
                <w:rFonts w:hAnsi="宋体" w:hint="eastAsia"/>
                <w:szCs w:val="21"/>
              </w:rPr>
              <w:t>2</w:t>
            </w:r>
            <w:r w:rsidRPr="00AA40CE">
              <w:rPr>
                <w:rFonts w:hAnsi="宋体" w:hint="eastAsia"/>
                <w:szCs w:val="21"/>
              </w:rPr>
              <w:t>）</w:t>
            </w:r>
            <w:r w:rsidRPr="00AA40CE">
              <w:rPr>
                <w:rFonts w:hint="eastAsia"/>
                <w:szCs w:val="21"/>
              </w:rPr>
              <w:t>该项目针对钒钛磁铁矿冶炼比例提高后，入炉品位降低、烧结矿质量差、高炉冶炼难度大，</w:t>
            </w:r>
            <w:r w:rsidRPr="00AA40CE">
              <w:rPr>
                <w:rFonts w:hint="eastAsia"/>
                <w:color w:val="000000"/>
                <w:szCs w:val="21"/>
              </w:rPr>
              <w:t>炉渣</w:t>
            </w:r>
            <w:r w:rsidRPr="00AA40CE">
              <w:rPr>
                <w:rFonts w:hint="eastAsia"/>
                <w:color w:val="000000"/>
                <w:szCs w:val="21"/>
              </w:rPr>
              <w:t>TiO</w:t>
            </w:r>
            <w:r w:rsidRPr="00AA40CE">
              <w:rPr>
                <w:rFonts w:hint="eastAsia"/>
                <w:color w:val="000000"/>
                <w:szCs w:val="21"/>
                <w:vertAlign w:val="subscript"/>
              </w:rPr>
              <w:t>2</w:t>
            </w:r>
            <w:r w:rsidRPr="00AA40CE">
              <w:rPr>
                <w:rFonts w:hint="eastAsia"/>
                <w:color w:val="000000"/>
                <w:szCs w:val="21"/>
              </w:rPr>
              <w:t>升高等技术难点，通过对钒钛磁铁矿的烧结、炉料结构、高钛炉渣性能、高炉强化冶炼操作等相关技术进行了全面的研究，解决了高配比钒钛磁铁矿与高强度冶炼之间的技术难题，形成了高配比钒钛磁铁矿高炉强化冶炼系统的技术理论，开发出具有我国自主知识产权的高钛型钒</w:t>
            </w:r>
            <w:r w:rsidRPr="00AA40CE">
              <w:rPr>
                <w:rFonts w:hint="eastAsia"/>
                <w:szCs w:val="21"/>
              </w:rPr>
              <w:t>钛磁铁矿高配比冶炼独特的系统技术，已获得</w:t>
            </w:r>
            <w:r w:rsidRPr="00AA40CE">
              <w:rPr>
                <w:rFonts w:hint="eastAsia"/>
                <w:szCs w:val="21"/>
              </w:rPr>
              <w:t>19</w:t>
            </w:r>
            <w:r w:rsidRPr="00AA40CE">
              <w:rPr>
                <w:rFonts w:hint="eastAsia"/>
                <w:szCs w:val="21"/>
              </w:rPr>
              <w:t>项发明专利和</w:t>
            </w:r>
            <w:r w:rsidRPr="00AA40CE">
              <w:rPr>
                <w:rFonts w:hint="eastAsia"/>
                <w:szCs w:val="21"/>
              </w:rPr>
              <w:t>3</w:t>
            </w:r>
            <w:r w:rsidRPr="00AA40CE">
              <w:rPr>
                <w:rFonts w:hint="eastAsia"/>
                <w:szCs w:val="21"/>
              </w:rPr>
              <w:t>项实用新型专利，具有创新性。</w:t>
            </w:r>
          </w:p>
          <w:p w:rsidR="00511F95" w:rsidRPr="00AA40CE" w:rsidRDefault="00511F95" w:rsidP="005D2E7C">
            <w:pPr>
              <w:spacing w:line="360" w:lineRule="exact"/>
              <w:ind w:firstLineChars="200" w:firstLine="420"/>
              <w:rPr>
                <w:rFonts w:ascii="宋体" w:hAnsi="宋体"/>
                <w:szCs w:val="21"/>
              </w:rPr>
            </w:pPr>
            <w:r w:rsidRPr="00AA40CE">
              <w:rPr>
                <w:rFonts w:hAnsi="宋体" w:hint="eastAsia"/>
                <w:szCs w:val="21"/>
              </w:rPr>
              <w:t>（</w:t>
            </w:r>
            <w:r w:rsidRPr="00AA40CE">
              <w:rPr>
                <w:rFonts w:hAnsi="宋体" w:hint="eastAsia"/>
                <w:szCs w:val="21"/>
              </w:rPr>
              <w:t>3</w:t>
            </w:r>
            <w:r w:rsidRPr="00AA40CE">
              <w:rPr>
                <w:rFonts w:hAnsi="宋体" w:hint="eastAsia"/>
                <w:szCs w:val="21"/>
              </w:rPr>
              <w:t>）</w:t>
            </w:r>
            <w:r w:rsidRPr="00AA40CE">
              <w:rPr>
                <w:rFonts w:hint="eastAsia"/>
                <w:szCs w:val="21"/>
              </w:rPr>
              <w:t>课题组通过钒钛磁铁矿烧结特性及制粒技术研究、全钒钛球团矿炉料结构研究、高钛炉渣特性研究及采用缩小焦炭粒度、优化高炉上下部操作制度和炉缸热制度等，成功解决了钒钛磁铁矿烧结质量差、高钛炉渣变稠、冶炼强度低、铁损高、喷煤量低等特殊难题。研究成果应用于生产中，在</w:t>
            </w:r>
            <w:r w:rsidRPr="00AA40CE">
              <w:rPr>
                <w:szCs w:val="21"/>
              </w:rPr>
              <w:t>入炉品位</w:t>
            </w:r>
            <w:r w:rsidRPr="00AA40CE">
              <w:rPr>
                <w:rFonts w:hint="eastAsia"/>
                <w:szCs w:val="21"/>
              </w:rPr>
              <w:t>降低</w:t>
            </w:r>
            <w:r w:rsidRPr="00AA40CE">
              <w:rPr>
                <w:rFonts w:hint="eastAsia"/>
                <w:szCs w:val="21"/>
              </w:rPr>
              <w:t>1</w:t>
            </w:r>
            <w:r w:rsidRPr="00AA40CE">
              <w:rPr>
                <w:rFonts w:hint="eastAsia"/>
                <w:szCs w:val="21"/>
              </w:rPr>
              <w:t>个百分点</w:t>
            </w:r>
            <w:r w:rsidRPr="00AA40CE">
              <w:rPr>
                <w:szCs w:val="21"/>
              </w:rPr>
              <w:t>，</w:t>
            </w:r>
            <w:r w:rsidRPr="00AA40CE">
              <w:rPr>
                <w:rFonts w:ascii="宋体" w:hint="eastAsia"/>
                <w:szCs w:val="21"/>
              </w:rPr>
              <w:t>钒钛矿比例从61%左右提高到70.1%</w:t>
            </w:r>
            <w:r w:rsidRPr="00AA40CE">
              <w:rPr>
                <w:rFonts w:hint="eastAsia"/>
                <w:szCs w:val="21"/>
              </w:rPr>
              <w:t>的条件下</w:t>
            </w:r>
            <w:r w:rsidRPr="00AA40CE">
              <w:rPr>
                <w:rFonts w:ascii="宋体" w:hint="eastAsia"/>
                <w:szCs w:val="21"/>
              </w:rPr>
              <w:t>，高炉利用系数显著提高，</w:t>
            </w:r>
            <w:r w:rsidRPr="00AA40CE">
              <w:rPr>
                <w:rFonts w:hint="eastAsia"/>
                <w:szCs w:val="21"/>
              </w:rPr>
              <w:t>焦比降低，煤比提高</w:t>
            </w:r>
            <w:r w:rsidRPr="00AA40CE">
              <w:rPr>
                <w:rFonts w:ascii="宋体" w:hint="eastAsia"/>
                <w:szCs w:val="21"/>
              </w:rPr>
              <w:t>，</w:t>
            </w:r>
            <w:r w:rsidRPr="00AA40CE">
              <w:rPr>
                <w:rFonts w:ascii="宋体" w:cs="宋体" w:hint="eastAsia"/>
                <w:szCs w:val="21"/>
                <w:lang w:val="zh-CN"/>
              </w:rPr>
              <w:t>炼铁工序能耗降低，</w:t>
            </w:r>
            <w:r w:rsidRPr="00AA40CE">
              <w:rPr>
                <w:rFonts w:ascii="宋体" w:hint="eastAsia"/>
                <w:szCs w:val="21"/>
              </w:rPr>
              <w:t>实现了高钒钛磁铁矿比例低入炉品位下高强度冶炼的重大技术突破，形成的高钛型钒钛磁铁矿冶炼技术处于国内领先水平。</w:t>
            </w:r>
          </w:p>
          <w:p w:rsidR="00511F95" w:rsidRPr="00AA40CE" w:rsidRDefault="00511F95" w:rsidP="005D2E7C">
            <w:pPr>
              <w:spacing w:line="360" w:lineRule="exact"/>
              <w:ind w:firstLineChars="200" w:firstLine="420"/>
              <w:rPr>
                <w:rFonts w:ascii="宋体" w:hAnsi="宋体"/>
                <w:szCs w:val="21"/>
              </w:rPr>
            </w:pPr>
            <w:r w:rsidRPr="00AA40CE">
              <w:rPr>
                <w:rFonts w:hAnsi="宋体" w:hint="eastAsia"/>
                <w:szCs w:val="21"/>
              </w:rPr>
              <w:t>（</w:t>
            </w:r>
            <w:r w:rsidRPr="00AA40CE">
              <w:rPr>
                <w:rFonts w:hAnsi="宋体" w:hint="eastAsia"/>
                <w:szCs w:val="21"/>
              </w:rPr>
              <w:t>4</w:t>
            </w:r>
            <w:r w:rsidRPr="00AA40CE">
              <w:rPr>
                <w:rFonts w:hAnsi="宋体" w:hint="eastAsia"/>
                <w:szCs w:val="21"/>
              </w:rPr>
              <w:t>）</w:t>
            </w:r>
            <w:r w:rsidRPr="00AA40CE">
              <w:rPr>
                <w:rFonts w:hint="eastAsia"/>
                <w:szCs w:val="21"/>
              </w:rPr>
              <w:t>该成果已在攀钢集团公司内应用，创造了巨大的经济效益，同时对</w:t>
            </w:r>
            <w:r w:rsidRPr="00AA40CE">
              <w:rPr>
                <w:rFonts w:ascii="宋体" w:hint="eastAsia"/>
                <w:szCs w:val="21"/>
              </w:rPr>
              <w:t>提</w:t>
            </w:r>
            <w:r w:rsidRPr="00AA40CE">
              <w:rPr>
                <w:rFonts w:ascii="宋体" w:hint="eastAsia"/>
                <w:szCs w:val="21"/>
              </w:rPr>
              <w:lastRenderedPageBreak/>
              <w:t>高钒钛磁铁矿的资源利用水平和降低炼铁生产成本以及</w:t>
            </w:r>
            <w:r w:rsidRPr="00AA40CE">
              <w:rPr>
                <w:rFonts w:hint="eastAsia"/>
                <w:szCs w:val="21"/>
              </w:rPr>
              <w:t>推动攀西钒钛磁铁矿资源的开发利用将</w:t>
            </w:r>
            <w:r w:rsidRPr="00AA40CE">
              <w:rPr>
                <w:rFonts w:ascii="宋体" w:hint="eastAsia"/>
                <w:szCs w:val="21"/>
              </w:rPr>
              <w:t>起到重要的作用，</w:t>
            </w:r>
            <w:r w:rsidRPr="00AA40CE">
              <w:rPr>
                <w:rFonts w:ascii="宋体" w:cs="宋体" w:hint="eastAsia"/>
                <w:szCs w:val="21"/>
                <w:lang w:val="zh-CN"/>
              </w:rPr>
              <w:t>具有显著的社会效益。</w:t>
            </w:r>
          </w:p>
          <w:p w:rsidR="00511F95" w:rsidRPr="00AA40CE" w:rsidRDefault="00511F95" w:rsidP="005D2E7C">
            <w:pPr>
              <w:spacing w:line="360" w:lineRule="exact"/>
              <w:ind w:firstLineChars="280" w:firstLine="588"/>
              <w:rPr>
                <w:rFonts w:hAnsi="宋体"/>
                <w:szCs w:val="21"/>
              </w:rPr>
            </w:pPr>
            <w:r w:rsidRPr="00AA40CE">
              <w:rPr>
                <w:rFonts w:hAnsi="宋体"/>
                <w:szCs w:val="21"/>
              </w:rPr>
              <w:t>鉴定委员会一致同意通过该项目的技术鉴定。建议进一步加大</w:t>
            </w:r>
            <w:r w:rsidRPr="00AA40CE">
              <w:rPr>
                <w:rFonts w:hAnsi="宋体" w:hint="eastAsia"/>
                <w:szCs w:val="21"/>
              </w:rPr>
              <w:t>该技术</w:t>
            </w:r>
            <w:r w:rsidRPr="00AA40CE">
              <w:rPr>
                <w:rFonts w:hAnsi="宋体"/>
                <w:szCs w:val="21"/>
              </w:rPr>
              <w:t>的推广应用力度。</w:t>
            </w:r>
          </w:p>
          <w:p w:rsidR="00511F95" w:rsidRPr="00AA40CE" w:rsidRDefault="00511F95" w:rsidP="005D2E7C">
            <w:pPr>
              <w:spacing w:before="60" w:after="60" w:line="360" w:lineRule="exact"/>
              <w:rPr>
                <w:spacing w:val="4"/>
                <w:szCs w:val="21"/>
              </w:rPr>
            </w:pPr>
          </w:p>
          <w:p w:rsidR="00511F95" w:rsidRPr="00AA40CE" w:rsidRDefault="00511F95" w:rsidP="005D2E7C">
            <w:pPr>
              <w:spacing w:before="60" w:after="60" w:line="360" w:lineRule="exact"/>
              <w:rPr>
                <w:spacing w:val="4"/>
                <w:szCs w:val="21"/>
              </w:rPr>
            </w:pPr>
          </w:p>
          <w:p w:rsidR="00511F95" w:rsidRPr="00AA40CE" w:rsidRDefault="00511F95" w:rsidP="005D2E7C">
            <w:pPr>
              <w:spacing w:before="60" w:after="60" w:line="360" w:lineRule="exact"/>
              <w:rPr>
                <w:spacing w:val="4"/>
                <w:szCs w:val="21"/>
              </w:rPr>
            </w:pPr>
            <w:r w:rsidRPr="00AA40CE">
              <w:rPr>
                <w:rFonts w:hint="eastAsia"/>
                <w:spacing w:val="4"/>
                <w:szCs w:val="21"/>
              </w:rPr>
              <w:t xml:space="preserve">             </w:t>
            </w:r>
            <w:r w:rsidRPr="00AA40CE">
              <w:rPr>
                <w:rFonts w:hint="eastAsia"/>
                <w:spacing w:val="4"/>
                <w:szCs w:val="21"/>
              </w:rPr>
              <w:t>鉴定委员会主任：</w:t>
            </w:r>
            <w:r w:rsidRPr="00AA40CE">
              <w:rPr>
                <w:rFonts w:hint="eastAsia"/>
                <w:spacing w:val="4"/>
                <w:szCs w:val="21"/>
                <w:u w:val="single"/>
              </w:rPr>
              <w:t xml:space="preserve"> </w:t>
            </w:r>
            <w:r w:rsidRPr="00AA40CE">
              <w:rPr>
                <w:rFonts w:hint="eastAsia"/>
                <w:spacing w:val="4"/>
                <w:szCs w:val="21"/>
                <w:u w:val="single"/>
              </w:rPr>
              <w:t>张鹏</w:t>
            </w:r>
            <w:r w:rsidRPr="00AA40CE">
              <w:rPr>
                <w:rFonts w:hint="eastAsia"/>
                <w:spacing w:val="4"/>
                <w:szCs w:val="21"/>
                <w:u w:val="single"/>
              </w:rPr>
              <w:t xml:space="preserve">  </w:t>
            </w:r>
            <w:r w:rsidRPr="00AA40CE">
              <w:rPr>
                <w:rFonts w:hint="eastAsia"/>
                <w:spacing w:val="4"/>
                <w:szCs w:val="21"/>
              </w:rPr>
              <w:t xml:space="preserve"> </w:t>
            </w:r>
            <w:r w:rsidRPr="00AA40CE">
              <w:rPr>
                <w:rFonts w:hint="eastAsia"/>
                <w:spacing w:val="4"/>
                <w:szCs w:val="21"/>
              </w:rPr>
              <w:t>副主任：</w:t>
            </w:r>
            <w:r w:rsidRPr="00AA40CE">
              <w:rPr>
                <w:rFonts w:hint="eastAsia"/>
                <w:spacing w:val="4"/>
                <w:szCs w:val="21"/>
                <w:u w:val="single"/>
              </w:rPr>
              <w:t xml:space="preserve">  </w:t>
            </w:r>
            <w:r w:rsidRPr="00AA40CE">
              <w:rPr>
                <w:rFonts w:hint="eastAsia"/>
                <w:spacing w:val="4"/>
                <w:szCs w:val="21"/>
                <w:u w:val="single"/>
              </w:rPr>
              <w:t>杨</w:t>
            </w:r>
            <w:r w:rsidRPr="00AA40CE">
              <w:rPr>
                <w:rFonts w:hint="eastAsia"/>
                <w:color w:val="000000"/>
                <w:szCs w:val="21"/>
                <w:u w:val="single"/>
              </w:rPr>
              <w:t>屹</w:t>
            </w:r>
            <w:r w:rsidRPr="00AA40CE">
              <w:rPr>
                <w:rFonts w:hint="eastAsia"/>
                <w:spacing w:val="4"/>
                <w:szCs w:val="21"/>
                <w:u w:val="single"/>
              </w:rPr>
              <w:t xml:space="preserve">   </w:t>
            </w:r>
          </w:p>
          <w:p w:rsidR="00511F95" w:rsidRPr="00AA40CE" w:rsidRDefault="00511F95" w:rsidP="005D2E7C">
            <w:pPr>
              <w:spacing w:line="360" w:lineRule="exact"/>
              <w:ind w:firstLineChars="200" w:firstLine="436"/>
              <w:rPr>
                <w:szCs w:val="21"/>
              </w:rPr>
            </w:pPr>
            <w:r w:rsidRPr="00AA40CE">
              <w:rPr>
                <w:rFonts w:hint="eastAsia"/>
                <w:spacing w:val="4"/>
                <w:szCs w:val="21"/>
              </w:rPr>
              <w:t xml:space="preserve">                            </w:t>
            </w:r>
            <w:r w:rsidRPr="00AA40CE">
              <w:rPr>
                <w:rFonts w:hint="eastAsia"/>
                <w:spacing w:val="4"/>
                <w:szCs w:val="21"/>
                <w:u w:val="single"/>
              </w:rPr>
              <w:t xml:space="preserve">   </w:t>
            </w:r>
            <w:r w:rsidRPr="00AA40CE">
              <w:rPr>
                <w:spacing w:val="4"/>
                <w:szCs w:val="21"/>
                <w:u w:val="single"/>
              </w:rPr>
              <w:t xml:space="preserve"> </w:t>
            </w:r>
            <w:smartTag w:uri="urn:schemas-microsoft-com:office:smarttags" w:element="chsdate">
              <w:smartTagPr>
                <w:attr w:name="IsROCDate" w:val="False"/>
                <w:attr w:name="IsLunarDate" w:val="False"/>
                <w:attr w:name="Day" w:val="17"/>
                <w:attr w:name="Month" w:val="4"/>
                <w:attr w:name="Year" w:val="2014"/>
              </w:smartTagPr>
              <w:r w:rsidRPr="00AA40CE">
                <w:rPr>
                  <w:spacing w:val="4"/>
                  <w:szCs w:val="21"/>
                  <w:u w:val="single"/>
                </w:rPr>
                <w:t xml:space="preserve">2014 </w:t>
              </w:r>
              <w:r w:rsidRPr="00AA40CE">
                <w:rPr>
                  <w:spacing w:val="4"/>
                  <w:szCs w:val="21"/>
                </w:rPr>
                <w:t>年</w:t>
              </w:r>
              <w:r w:rsidRPr="00AA40CE">
                <w:rPr>
                  <w:spacing w:val="4"/>
                  <w:szCs w:val="21"/>
                  <w:u w:val="single"/>
                </w:rPr>
                <w:t xml:space="preserve"> </w:t>
              </w:r>
              <w:r w:rsidRPr="00AA40CE">
                <w:rPr>
                  <w:rFonts w:hint="eastAsia"/>
                  <w:spacing w:val="4"/>
                  <w:szCs w:val="21"/>
                  <w:u w:val="single"/>
                </w:rPr>
                <w:t>4</w:t>
              </w:r>
              <w:r w:rsidRPr="00AA40CE">
                <w:rPr>
                  <w:spacing w:val="4"/>
                  <w:szCs w:val="21"/>
                  <w:u w:val="single"/>
                </w:rPr>
                <w:t xml:space="preserve"> </w:t>
              </w:r>
              <w:r w:rsidRPr="00AA40CE">
                <w:rPr>
                  <w:spacing w:val="4"/>
                  <w:szCs w:val="21"/>
                </w:rPr>
                <w:t>月</w:t>
              </w:r>
            </w:smartTag>
            <w:r w:rsidRPr="00AA40CE">
              <w:rPr>
                <w:spacing w:val="4"/>
                <w:szCs w:val="21"/>
                <w:u w:val="single"/>
              </w:rPr>
              <w:t xml:space="preserve"> </w:t>
            </w:r>
            <w:r w:rsidRPr="00AA40CE">
              <w:rPr>
                <w:rFonts w:hint="eastAsia"/>
                <w:spacing w:val="4"/>
                <w:szCs w:val="21"/>
                <w:u w:val="single"/>
              </w:rPr>
              <w:t>17</w:t>
            </w:r>
            <w:r w:rsidRPr="00AA40CE">
              <w:rPr>
                <w:spacing w:val="4"/>
                <w:szCs w:val="21"/>
                <w:u w:val="single"/>
              </w:rPr>
              <w:t xml:space="preserve"> </w:t>
            </w:r>
            <w:r w:rsidRPr="00AA40CE">
              <w:rPr>
                <w:spacing w:val="4"/>
                <w:szCs w:val="21"/>
              </w:rPr>
              <w:t>日</w:t>
            </w:r>
          </w:p>
          <w:p w:rsidR="00511F95" w:rsidRDefault="00511F95" w:rsidP="005D2E7C">
            <w:pPr>
              <w:spacing w:line="360" w:lineRule="exact"/>
              <w:rPr>
                <w:sz w:val="24"/>
              </w:rPr>
            </w:pPr>
          </w:p>
          <w:p w:rsidR="00511F95" w:rsidRPr="00FD7BC3" w:rsidRDefault="00511F95" w:rsidP="005D2E7C">
            <w:pPr>
              <w:pStyle w:val="a6"/>
              <w:spacing w:line="440" w:lineRule="exact"/>
              <w:ind w:firstLineChars="0" w:firstLine="0"/>
              <w:rPr>
                <w:rFonts w:ascii="宋体" w:hAnsi="宋体"/>
                <w:b/>
                <w:color w:val="0D0D0D"/>
              </w:rPr>
            </w:pPr>
            <w:r w:rsidRPr="00FD7BC3">
              <w:rPr>
                <w:rFonts w:ascii="宋体" w:hAnsi="宋体" w:hint="eastAsia"/>
                <w:b/>
                <w:color w:val="0D0D0D"/>
              </w:rPr>
              <w:t>3、国内外重要科技奖励</w:t>
            </w:r>
          </w:p>
          <w:p w:rsidR="00511F95" w:rsidRDefault="00511F95" w:rsidP="005D2E7C">
            <w:pPr>
              <w:rPr>
                <w:rFonts w:ascii="仿宋_GB2312" w:eastAsia="仿宋_GB2312" w:hAnsi="华文中宋"/>
                <w:bCs/>
                <w:sz w:val="30"/>
                <w:szCs w:val="30"/>
              </w:rPr>
            </w:pPr>
          </w:p>
          <w:p w:rsidR="00511F95" w:rsidRDefault="00511F95" w:rsidP="005D2E7C">
            <w:pPr>
              <w:rPr>
                <w:rFonts w:ascii="仿宋_GB2312" w:eastAsia="仿宋_GB2312" w:hAnsi="华文中宋"/>
                <w:bCs/>
                <w:sz w:val="30"/>
                <w:szCs w:val="30"/>
              </w:rPr>
            </w:pPr>
            <w:r>
              <w:rPr>
                <w:rFonts w:ascii="仿宋_GB2312" w:eastAsia="仿宋_GB2312" w:hAnsi="华文中宋" w:hint="eastAsia"/>
                <w:bCs/>
                <w:noProof/>
                <w:sz w:val="30"/>
                <w:szCs w:val="30"/>
              </w:rPr>
              <w:drawing>
                <wp:inline distT="0" distB="0" distL="0" distR="0">
                  <wp:extent cx="4648200" cy="33051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648200" cy="3305175"/>
                          </a:xfrm>
                          <a:prstGeom prst="rect">
                            <a:avLst/>
                          </a:prstGeom>
                          <a:noFill/>
                          <a:ln w="9525">
                            <a:noFill/>
                            <a:miter lim="800000"/>
                            <a:headEnd/>
                            <a:tailEnd/>
                          </a:ln>
                        </pic:spPr>
                      </pic:pic>
                    </a:graphicData>
                  </a:graphic>
                </wp:inline>
              </w:drawing>
            </w:r>
          </w:p>
          <w:p w:rsidR="00511F95" w:rsidRDefault="00511F95" w:rsidP="005D2E7C">
            <w:pPr>
              <w:spacing w:line="360" w:lineRule="auto"/>
              <w:ind w:firstLineChars="200" w:firstLine="420"/>
              <w:rPr>
                <w:rFonts w:ascii="宋体" w:hAnsi="宋体"/>
                <w:szCs w:val="21"/>
              </w:rPr>
            </w:pPr>
          </w:p>
        </w:tc>
      </w:tr>
      <w:tr w:rsidR="00511F95" w:rsidTr="005D2E7C">
        <w:trPr>
          <w:trHeight w:val="428"/>
        </w:trPr>
        <w:tc>
          <w:tcPr>
            <w:tcW w:w="1188" w:type="dxa"/>
            <w:vAlign w:val="center"/>
          </w:tcPr>
          <w:p w:rsidR="00511F95" w:rsidRDefault="00511F95" w:rsidP="005D2E7C">
            <w:pPr>
              <w:jc w:val="center"/>
            </w:pPr>
            <w:r>
              <w:rPr>
                <w:rFonts w:hint="eastAsia"/>
              </w:rPr>
              <w:lastRenderedPageBreak/>
              <w:t>推广应用情况</w:t>
            </w:r>
          </w:p>
        </w:tc>
        <w:tc>
          <w:tcPr>
            <w:tcW w:w="7394" w:type="dxa"/>
            <w:vAlign w:val="center"/>
          </w:tcPr>
          <w:p w:rsidR="00511F95" w:rsidRPr="00AA40CE" w:rsidRDefault="00511F95" w:rsidP="005D2E7C">
            <w:pPr>
              <w:spacing w:line="440" w:lineRule="exact"/>
              <w:ind w:firstLineChars="200" w:firstLine="420"/>
              <w:rPr>
                <w:szCs w:val="21"/>
              </w:rPr>
            </w:pPr>
            <w:r w:rsidRPr="00AA40CE">
              <w:rPr>
                <w:rFonts w:hint="eastAsia"/>
                <w:szCs w:val="21"/>
              </w:rPr>
              <w:t>项目完成后，不仅在攀钢集团下属的攀枝花钢钒有限公司、西昌钢钒有限公司进行了全面的推广应用，西昌钢钒公司因使用的钒钛矿</w:t>
            </w:r>
            <w:r w:rsidRPr="00AA40CE">
              <w:rPr>
                <w:rFonts w:hint="eastAsia"/>
                <w:szCs w:val="21"/>
              </w:rPr>
              <w:t>TiO</w:t>
            </w:r>
            <w:r w:rsidRPr="00AA40CE">
              <w:rPr>
                <w:rFonts w:hint="eastAsia"/>
                <w:szCs w:val="21"/>
                <w:vertAlign w:val="subscript"/>
              </w:rPr>
              <w:t>2</w:t>
            </w:r>
            <w:r w:rsidRPr="00AA40CE">
              <w:rPr>
                <w:rFonts w:hint="eastAsia"/>
                <w:szCs w:val="21"/>
              </w:rPr>
              <w:t>含量仅</w:t>
            </w:r>
            <w:r w:rsidRPr="00AA40CE">
              <w:rPr>
                <w:rFonts w:hint="eastAsia"/>
                <w:szCs w:val="21"/>
              </w:rPr>
              <w:t>10~10.5%</w:t>
            </w:r>
            <w:r w:rsidRPr="00AA40CE">
              <w:rPr>
                <w:rFonts w:hint="eastAsia"/>
                <w:szCs w:val="21"/>
              </w:rPr>
              <w:t>，比攀钢钒公司低</w:t>
            </w:r>
            <w:r w:rsidRPr="00AA40CE">
              <w:rPr>
                <w:rFonts w:hint="eastAsia"/>
                <w:szCs w:val="21"/>
              </w:rPr>
              <w:t>2~3</w:t>
            </w:r>
            <w:r w:rsidRPr="00AA40CE">
              <w:rPr>
                <w:rFonts w:hint="eastAsia"/>
                <w:szCs w:val="21"/>
              </w:rPr>
              <w:t>个百分点，所以钒钛矿比例提高到</w:t>
            </w:r>
            <w:r w:rsidRPr="00AA40CE">
              <w:rPr>
                <w:rFonts w:hint="eastAsia"/>
                <w:szCs w:val="21"/>
              </w:rPr>
              <w:t>80~82%</w:t>
            </w:r>
            <w:r w:rsidRPr="00AA40CE">
              <w:rPr>
                <w:rFonts w:hint="eastAsia"/>
                <w:szCs w:val="21"/>
              </w:rPr>
              <w:t>，比攀钢钒公司高</w:t>
            </w:r>
            <w:r w:rsidRPr="00AA40CE">
              <w:rPr>
                <w:rFonts w:hint="eastAsia"/>
                <w:szCs w:val="21"/>
              </w:rPr>
              <w:t>10</w:t>
            </w:r>
            <w:r w:rsidRPr="00AA40CE">
              <w:rPr>
                <w:rFonts w:hint="eastAsia"/>
                <w:szCs w:val="21"/>
              </w:rPr>
              <w:t>个百分点左右。同时推广到</w:t>
            </w:r>
            <w:r w:rsidRPr="00AA40CE">
              <w:rPr>
                <w:rFonts w:ascii="宋体" w:hAnsi="宋体" w:hint="eastAsia"/>
                <w:color w:val="0D0D0D"/>
                <w:szCs w:val="21"/>
              </w:rPr>
              <w:t>川渝钒钛有限公司、四川德胜钒钛有限公司，这2个民营钢铁公司以前主要冶炼普通铁矿石，从2010年以后逐渐开始冶炼钒钛磁铁矿，现在的钒钛</w:t>
            </w:r>
            <w:r w:rsidRPr="00AA40CE">
              <w:rPr>
                <w:rFonts w:hAnsi="宋体"/>
                <w:color w:val="0D0D0D"/>
                <w:szCs w:val="21"/>
              </w:rPr>
              <w:t>磁铁矿比例已经达到了</w:t>
            </w:r>
            <w:r w:rsidRPr="00AA40CE">
              <w:rPr>
                <w:color w:val="0D0D0D"/>
                <w:szCs w:val="21"/>
              </w:rPr>
              <w:t>60~70%</w:t>
            </w:r>
            <w:r w:rsidRPr="00AA40CE">
              <w:rPr>
                <w:rFonts w:hAnsi="宋体"/>
                <w:color w:val="0D0D0D"/>
                <w:szCs w:val="21"/>
              </w:rPr>
              <w:t>。</w:t>
            </w:r>
          </w:p>
          <w:p w:rsidR="00511F95" w:rsidRDefault="00511F95" w:rsidP="005D2E7C"/>
        </w:tc>
      </w:tr>
      <w:tr w:rsidR="00511F95" w:rsidTr="005D2E7C">
        <w:trPr>
          <w:trHeight w:val="611"/>
        </w:trPr>
        <w:tc>
          <w:tcPr>
            <w:tcW w:w="1188" w:type="dxa"/>
            <w:vAlign w:val="center"/>
          </w:tcPr>
          <w:p w:rsidR="00511F95" w:rsidRDefault="00511F95" w:rsidP="005D2E7C">
            <w:pPr>
              <w:jc w:val="center"/>
            </w:pPr>
            <w:r>
              <w:rPr>
                <w:rFonts w:hint="eastAsia"/>
              </w:rPr>
              <w:lastRenderedPageBreak/>
              <w:t>主要知识产权证明目录</w:t>
            </w:r>
          </w:p>
        </w:tc>
        <w:tc>
          <w:tcPr>
            <w:tcW w:w="7394" w:type="dxa"/>
            <w:vAlign w:val="center"/>
          </w:tcPr>
          <w:p w:rsidR="00511F95" w:rsidRDefault="00511F95" w:rsidP="005D2E7C">
            <w:r>
              <w:rPr>
                <w:rFonts w:hint="eastAsia"/>
              </w:rPr>
              <w:t>见附表</w:t>
            </w:r>
          </w:p>
        </w:tc>
      </w:tr>
      <w:tr w:rsidR="00511F95" w:rsidTr="005D2E7C">
        <w:trPr>
          <w:trHeight w:val="1421"/>
        </w:trPr>
        <w:tc>
          <w:tcPr>
            <w:tcW w:w="1188" w:type="dxa"/>
            <w:vAlign w:val="center"/>
          </w:tcPr>
          <w:p w:rsidR="00511F95" w:rsidRDefault="00511F95" w:rsidP="005D2E7C">
            <w:pPr>
              <w:jc w:val="center"/>
            </w:pPr>
            <w:r>
              <w:rPr>
                <w:rFonts w:hint="eastAsia"/>
              </w:rPr>
              <w:t>主要完成人情况</w:t>
            </w:r>
          </w:p>
        </w:tc>
        <w:tc>
          <w:tcPr>
            <w:tcW w:w="7394" w:type="dxa"/>
            <w:vAlign w:val="center"/>
          </w:tcPr>
          <w:p w:rsidR="00511F95" w:rsidRDefault="00511F95" w:rsidP="005D2E7C">
            <w:r>
              <w:rPr>
                <w:rFonts w:hint="eastAsia"/>
                <w:bCs/>
                <w:sz w:val="24"/>
              </w:rPr>
              <w:t>付卫国（攀钢研究院），宋剑（攀钢钒公司），文永才（攀钢研究院），张建良（北京科技大学），邱贵宝（重庆大学），范晓慧（中南大学），何木光（攀钢钒），林千谷（攀钢钒公司），杜斯宏（攀钢钒公司），饶家庭（攀钢研究院），蒋大均（攀钢钒公司），甘勤（攀钢研究院），吴亚明（攀钢钒公司），谢兵（重庆大学），曾华峰（攀钢钒公司）</w:t>
            </w:r>
          </w:p>
        </w:tc>
      </w:tr>
      <w:tr w:rsidR="00511F95" w:rsidTr="005D2E7C">
        <w:trPr>
          <w:trHeight w:val="877"/>
        </w:trPr>
        <w:tc>
          <w:tcPr>
            <w:tcW w:w="1188" w:type="dxa"/>
            <w:vAlign w:val="center"/>
          </w:tcPr>
          <w:p w:rsidR="00511F95" w:rsidRDefault="00511F95" w:rsidP="005D2E7C">
            <w:pPr>
              <w:jc w:val="center"/>
            </w:pPr>
            <w:r>
              <w:rPr>
                <w:rFonts w:hint="eastAsia"/>
              </w:rPr>
              <w:t>主要完成单位及创新推广贡献</w:t>
            </w:r>
          </w:p>
        </w:tc>
        <w:tc>
          <w:tcPr>
            <w:tcW w:w="7394" w:type="dxa"/>
            <w:vAlign w:val="center"/>
          </w:tcPr>
          <w:p w:rsidR="00511F95" w:rsidRPr="00FD7BC3" w:rsidRDefault="00511F95" w:rsidP="005D2E7C">
            <w:pPr>
              <w:pStyle w:val="a6"/>
              <w:spacing w:line="360" w:lineRule="exact"/>
              <w:ind w:firstLineChars="0" w:firstLine="0"/>
              <w:textAlignment w:val="baseline"/>
              <w:rPr>
                <w:rFonts w:ascii="Times New Roman"/>
                <w:sz w:val="24"/>
                <w:szCs w:val="24"/>
              </w:rPr>
            </w:pPr>
            <w:r w:rsidRPr="00FD7BC3">
              <w:rPr>
                <w:rFonts w:ascii="宋体" w:hAnsi="宋体" w:hint="eastAsia"/>
                <w:b/>
                <w:sz w:val="24"/>
                <w:szCs w:val="24"/>
              </w:rPr>
              <w:t>攀钢集团研究院有限公司</w:t>
            </w:r>
            <w:r w:rsidRPr="00FD7BC3">
              <w:rPr>
                <w:rFonts w:ascii="宋体" w:hAnsi="宋体" w:hint="eastAsia"/>
                <w:sz w:val="24"/>
                <w:szCs w:val="24"/>
              </w:rPr>
              <w:t>：</w:t>
            </w:r>
            <w:r w:rsidRPr="00FD7BC3">
              <w:rPr>
                <w:rFonts w:hAnsi="宋体" w:hint="eastAsia"/>
                <w:sz w:val="24"/>
                <w:szCs w:val="24"/>
              </w:rPr>
              <w:t>负责项目的实验室研究，方案制定，工业试验、资料收集、分析、课题总结、鉴定等工作。</w:t>
            </w:r>
          </w:p>
          <w:p w:rsidR="00511F95" w:rsidRPr="00FD7BC3" w:rsidRDefault="00511F95" w:rsidP="005D2E7C">
            <w:pPr>
              <w:pStyle w:val="a6"/>
              <w:spacing w:line="360" w:lineRule="exact"/>
              <w:ind w:firstLineChars="0" w:firstLine="0"/>
              <w:textAlignment w:val="baseline"/>
              <w:rPr>
                <w:rFonts w:hAnsi="宋体"/>
                <w:sz w:val="24"/>
                <w:szCs w:val="24"/>
              </w:rPr>
            </w:pPr>
            <w:r w:rsidRPr="00FD7BC3">
              <w:rPr>
                <w:rFonts w:ascii="宋体" w:hAnsi="宋体" w:hint="eastAsia"/>
                <w:b/>
                <w:sz w:val="24"/>
                <w:szCs w:val="24"/>
              </w:rPr>
              <w:t>攀钢集团攀枝花钢钒有限公司</w:t>
            </w:r>
            <w:r w:rsidRPr="00FD7BC3">
              <w:rPr>
                <w:rFonts w:ascii="宋体" w:hAnsi="宋体" w:hint="eastAsia"/>
                <w:sz w:val="24"/>
                <w:szCs w:val="24"/>
              </w:rPr>
              <w:t>：</w:t>
            </w:r>
            <w:r w:rsidRPr="00FD7BC3">
              <w:rPr>
                <w:rFonts w:hAnsi="宋体" w:hint="eastAsia"/>
                <w:sz w:val="24"/>
                <w:szCs w:val="24"/>
              </w:rPr>
              <w:t>负责项目的实验室研究，方案制定，工业试验、资料收集、分析、课题总结、鉴定等工作。</w:t>
            </w:r>
          </w:p>
          <w:p w:rsidR="00511F95" w:rsidRPr="00FD7BC3" w:rsidRDefault="00511F95" w:rsidP="005D2E7C">
            <w:pPr>
              <w:pStyle w:val="a6"/>
              <w:spacing w:line="360" w:lineRule="exact"/>
              <w:ind w:firstLineChars="0" w:firstLine="0"/>
              <w:textAlignment w:val="baseline"/>
              <w:rPr>
                <w:rFonts w:hAnsi="宋体"/>
                <w:sz w:val="24"/>
                <w:szCs w:val="24"/>
              </w:rPr>
            </w:pPr>
            <w:r w:rsidRPr="00FD7BC3">
              <w:rPr>
                <w:rFonts w:ascii="宋体" w:hAnsi="宋体" w:hint="eastAsia"/>
                <w:b/>
                <w:sz w:val="24"/>
                <w:szCs w:val="24"/>
              </w:rPr>
              <w:t>北京科技大学</w:t>
            </w:r>
            <w:r w:rsidRPr="00FD7BC3">
              <w:rPr>
                <w:rFonts w:ascii="宋体" w:hAnsi="宋体" w:hint="eastAsia"/>
                <w:sz w:val="24"/>
                <w:szCs w:val="24"/>
              </w:rPr>
              <w:t>：</w:t>
            </w:r>
            <w:r w:rsidRPr="00FD7BC3">
              <w:rPr>
                <w:rFonts w:hAnsi="宋体" w:hint="eastAsia"/>
                <w:sz w:val="24"/>
                <w:szCs w:val="24"/>
              </w:rPr>
              <w:t>负责子项目：“高炉冶炼喷煤技术与软熔带数学模型研究”的实验室研究工作，工业试验方案制定，资料收集、分析、课题总结、鉴定等工作。</w:t>
            </w:r>
          </w:p>
          <w:p w:rsidR="00511F95" w:rsidRPr="00FD7BC3" w:rsidRDefault="00511F95" w:rsidP="005D2E7C">
            <w:pPr>
              <w:pStyle w:val="a6"/>
              <w:spacing w:line="360" w:lineRule="exact"/>
              <w:ind w:firstLineChars="0" w:firstLine="0"/>
              <w:textAlignment w:val="baseline"/>
              <w:rPr>
                <w:rFonts w:ascii="Times New Roman"/>
                <w:sz w:val="24"/>
                <w:szCs w:val="24"/>
              </w:rPr>
            </w:pPr>
            <w:r w:rsidRPr="00FD7BC3">
              <w:rPr>
                <w:rFonts w:ascii="宋体" w:hAnsi="宋体" w:hint="eastAsia"/>
                <w:b/>
                <w:sz w:val="24"/>
                <w:szCs w:val="24"/>
              </w:rPr>
              <w:t>重庆大学</w:t>
            </w:r>
            <w:r w:rsidRPr="00FD7BC3">
              <w:rPr>
                <w:rFonts w:ascii="宋体" w:hAnsi="宋体" w:hint="eastAsia"/>
                <w:sz w:val="24"/>
                <w:szCs w:val="24"/>
              </w:rPr>
              <w:t>：</w:t>
            </w:r>
            <w:r w:rsidRPr="00FD7BC3">
              <w:rPr>
                <w:rFonts w:hAnsi="宋体" w:hint="eastAsia"/>
                <w:sz w:val="24"/>
                <w:szCs w:val="24"/>
              </w:rPr>
              <w:t>负责子项目：“高配比钒钛矿高炉冶炼过程炉渣性能与影响钒回收率因素研究”的实验室研究工作，工业试验方案制定，资料收集、分析、课题总结、鉴定等工作。</w:t>
            </w:r>
          </w:p>
          <w:p w:rsidR="00511F95" w:rsidRDefault="00511F95" w:rsidP="005D2E7C">
            <w:pPr>
              <w:rPr>
                <w:rFonts w:ascii="宋体" w:hAnsi="宋体"/>
                <w:szCs w:val="21"/>
              </w:rPr>
            </w:pPr>
            <w:r w:rsidRPr="00AA40CE">
              <w:rPr>
                <w:rFonts w:hAnsi="宋体" w:hint="eastAsia"/>
                <w:b/>
                <w:sz w:val="24"/>
              </w:rPr>
              <w:t>中南大学：</w:t>
            </w:r>
            <w:r w:rsidRPr="00AA40CE">
              <w:rPr>
                <w:rFonts w:hAnsi="宋体" w:hint="eastAsia"/>
                <w:sz w:val="24"/>
              </w:rPr>
              <w:t>负责子项目：“提高钒钛磁铁精矿比例烧结强化技术研究”的实验室研究工作，工业试验方案制定，资料收集、分析、课题总结、鉴定等工作。</w:t>
            </w:r>
          </w:p>
        </w:tc>
      </w:tr>
      <w:tr w:rsidR="00511F95" w:rsidTr="005D2E7C">
        <w:trPr>
          <w:trHeight w:val="899"/>
        </w:trPr>
        <w:tc>
          <w:tcPr>
            <w:tcW w:w="1188" w:type="dxa"/>
            <w:vAlign w:val="center"/>
          </w:tcPr>
          <w:p w:rsidR="00511F95" w:rsidRDefault="00511F95" w:rsidP="005D2E7C">
            <w:pPr>
              <w:jc w:val="center"/>
            </w:pPr>
            <w:r>
              <w:rPr>
                <w:rFonts w:hint="eastAsia"/>
              </w:rPr>
              <w:t>完成人合作关系说明</w:t>
            </w:r>
          </w:p>
        </w:tc>
        <w:tc>
          <w:tcPr>
            <w:tcW w:w="7394" w:type="dxa"/>
            <w:vAlign w:val="center"/>
          </w:tcPr>
          <w:p w:rsidR="00511F95" w:rsidRPr="00FD7BC3" w:rsidRDefault="00511F95" w:rsidP="005D2E7C">
            <w:pPr>
              <w:pStyle w:val="a6"/>
              <w:spacing w:line="390" w:lineRule="exact"/>
              <w:ind w:firstLine="420"/>
              <w:rPr>
                <w:rFonts w:ascii="宋体" w:hAnsi="宋体"/>
                <w:szCs w:val="21"/>
              </w:rPr>
            </w:pPr>
            <w:r w:rsidRPr="00FD7BC3">
              <w:rPr>
                <w:rFonts w:ascii="宋体" w:hAnsi="宋体" w:hint="eastAsia"/>
                <w:szCs w:val="21"/>
              </w:rPr>
              <w:t>相关完成人合作完成</w:t>
            </w:r>
            <w:r w:rsidRPr="00FD7BC3">
              <w:rPr>
                <w:rFonts w:ascii="宋体" w:hAnsi="宋体" w:hint="eastAsia"/>
                <w:sz w:val="24"/>
                <w:szCs w:val="24"/>
              </w:rPr>
              <w:t>多个子课题研究，北京科技大学 负责“高钛型钒钛磁铁矿高炉冶炼适宜喷煤量的技术研究”、“高炉冶炼钒钛磁铁矿关键技术研究（软熔带模型）；重庆大学负责“高配比钒钛矿高炉冶炼过程炉渣性能的研究”、“高配比钒钛矿高炉冶炼钒收率因素影响研究”；中南大学负责“提高钒钛矿比例烧结强化技术研究”。攀钢集团负责“高配比钒钛磁铁矿高炉冶炼操作制度优化研究”、“全钒钛球团矿炉料结构优化试验研究”、“</w:t>
            </w:r>
            <w:r w:rsidRPr="00FD7BC3">
              <w:rPr>
                <w:rFonts w:ascii="宋体" w:hAnsi="宋体" w:hint="eastAsia"/>
                <w:bCs/>
                <w:sz w:val="24"/>
                <w:szCs w:val="24"/>
              </w:rPr>
              <w:t>高配比钒钛磁铁矿高炉冶炼过程炉渣性能</w:t>
            </w:r>
            <w:r w:rsidRPr="00FD7BC3">
              <w:rPr>
                <w:rFonts w:ascii="宋体" w:hAnsi="宋体"/>
                <w:bCs/>
                <w:sz w:val="24"/>
                <w:szCs w:val="24"/>
              </w:rPr>
              <w:t>研究</w:t>
            </w:r>
            <w:r w:rsidRPr="00FD7BC3">
              <w:rPr>
                <w:rFonts w:ascii="宋体" w:hAnsi="宋体" w:hint="eastAsia"/>
                <w:bCs/>
                <w:sz w:val="24"/>
                <w:szCs w:val="24"/>
              </w:rPr>
              <w:t>”、“提高钒钛磁铁矿高炉冶炼喷煤比技术研究”、“</w:t>
            </w:r>
            <w:r w:rsidRPr="00FD7BC3">
              <w:rPr>
                <w:rFonts w:ascii="宋体" w:hAnsi="宋体"/>
                <w:bCs/>
                <w:sz w:val="24"/>
                <w:szCs w:val="24"/>
              </w:rPr>
              <w:t>提高钒钛磁铁精矿比例烧结强化技术的研究</w:t>
            </w:r>
            <w:r w:rsidRPr="00FD7BC3">
              <w:rPr>
                <w:rFonts w:ascii="宋体" w:hAnsi="宋体" w:hint="eastAsia"/>
                <w:bCs/>
                <w:sz w:val="24"/>
                <w:szCs w:val="24"/>
              </w:rPr>
              <w:t>”</w:t>
            </w:r>
            <w:r w:rsidRPr="00FD7BC3">
              <w:rPr>
                <w:rFonts w:ascii="宋体" w:hAnsi="宋体" w:hint="eastAsia"/>
                <w:szCs w:val="21"/>
              </w:rPr>
              <w:t>。</w:t>
            </w:r>
          </w:p>
          <w:p w:rsidR="00511F95" w:rsidRPr="00FD7BC3" w:rsidRDefault="00511F95" w:rsidP="005D2E7C">
            <w:pPr>
              <w:pStyle w:val="a6"/>
              <w:spacing w:line="390" w:lineRule="exact"/>
              <w:ind w:firstLine="420"/>
              <w:rPr>
                <w:rFonts w:ascii="宋体" w:hAnsi="宋体"/>
                <w:szCs w:val="21"/>
              </w:rPr>
            </w:pPr>
            <w:r w:rsidRPr="00FD7BC3">
              <w:rPr>
                <w:rFonts w:ascii="宋体" w:hAnsi="宋体" w:hint="eastAsia"/>
                <w:szCs w:val="21"/>
              </w:rPr>
              <w:t>佐证材料：《</w:t>
            </w:r>
            <w:r w:rsidRPr="00FD7BC3">
              <w:rPr>
                <w:rFonts w:hint="eastAsia"/>
                <w:sz w:val="24"/>
              </w:rPr>
              <w:t>高配比钒钛磁铁矿高强度冶炼系统技术研究</w:t>
            </w:r>
            <w:r w:rsidRPr="00FD7BC3">
              <w:rPr>
                <w:rFonts w:ascii="宋体" w:hAnsi="宋体" w:hint="eastAsia"/>
                <w:szCs w:val="21"/>
              </w:rPr>
              <w:t>》等科学技术成果鉴定证书</w:t>
            </w:r>
          </w:p>
        </w:tc>
      </w:tr>
    </w:tbl>
    <w:p w:rsidR="00511F95" w:rsidRDefault="00511F95" w:rsidP="00511F95">
      <w:pPr>
        <w:outlineLvl w:val="0"/>
        <w:rPr>
          <w:rFonts w:ascii="宋体" w:hAnsi="宋体"/>
          <w:b/>
          <w:sz w:val="24"/>
        </w:rPr>
      </w:pPr>
    </w:p>
    <w:p w:rsidR="00511F95" w:rsidRDefault="00511F95" w:rsidP="00511F95">
      <w:pPr>
        <w:outlineLvl w:val="0"/>
        <w:rPr>
          <w:rFonts w:ascii="宋体" w:hAnsi="宋体"/>
          <w:b/>
          <w:sz w:val="24"/>
        </w:rPr>
      </w:pPr>
    </w:p>
    <w:p w:rsidR="00511F95" w:rsidRDefault="00511F95" w:rsidP="00511F95">
      <w:pPr>
        <w:outlineLvl w:val="0"/>
        <w:rPr>
          <w:rFonts w:ascii="宋体" w:hAnsi="宋体"/>
          <w:b/>
          <w:sz w:val="24"/>
        </w:rPr>
      </w:pPr>
    </w:p>
    <w:p w:rsidR="00511F95" w:rsidRDefault="00511F95" w:rsidP="00511F95">
      <w:pPr>
        <w:outlineLvl w:val="0"/>
        <w:rPr>
          <w:rFonts w:ascii="宋体" w:hAnsi="宋体"/>
          <w:b/>
          <w:sz w:val="24"/>
        </w:rPr>
      </w:pPr>
      <w:r>
        <w:rPr>
          <w:rFonts w:ascii="宋体" w:hAnsi="宋体" w:hint="eastAsia"/>
          <w:b/>
          <w:sz w:val="24"/>
        </w:rPr>
        <w:lastRenderedPageBreak/>
        <w:t>附表：</w:t>
      </w:r>
    </w:p>
    <w:p w:rsidR="00511F95" w:rsidRDefault="00511F95" w:rsidP="00511F95">
      <w:pPr>
        <w:jc w:val="center"/>
        <w:outlineLvl w:val="0"/>
        <w:rPr>
          <w:rFonts w:ascii="宋体" w:hAnsi="宋体"/>
          <w:b/>
          <w:sz w:val="30"/>
          <w:szCs w:val="30"/>
        </w:rPr>
      </w:pPr>
      <w:r>
        <w:rPr>
          <w:rFonts w:ascii="宋体" w:hAnsi="宋体" w:hint="eastAsia"/>
          <w:b/>
          <w:sz w:val="30"/>
          <w:szCs w:val="30"/>
        </w:rPr>
        <w:t>主要知识产权目录（专利情况表）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2"/>
        <w:gridCol w:w="986"/>
        <w:gridCol w:w="3198"/>
        <w:gridCol w:w="1200"/>
        <w:gridCol w:w="1329"/>
      </w:tblGrid>
      <w:tr w:rsidR="00511F95" w:rsidTr="005D2E7C">
        <w:trPr>
          <w:trHeight w:val="445"/>
          <w:jc w:val="center"/>
        </w:trPr>
        <w:tc>
          <w:tcPr>
            <w:tcW w:w="2192" w:type="dxa"/>
            <w:vAlign w:val="center"/>
          </w:tcPr>
          <w:p w:rsidR="00511F95" w:rsidRDefault="00511F95" w:rsidP="005D2E7C">
            <w:pPr>
              <w:jc w:val="center"/>
              <w:rPr>
                <w:rFonts w:eastAsia="仿宋_GB2312"/>
                <w:b/>
                <w:szCs w:val="21"/>
              </w:rPr>
            </w:pPr>
            <w:r>
              <w:rPr>
                <w:rFonts w:eastAsia="仿宋_GB2312" w:hint="eastAsia"/>
                <w:b/>
                <w:szCs w:val="21"/>
              </w:rPr>
              <w:t>法定编号</w:t>
            </w:r>
          </w:p>
        </w:tc>
        <w:tc>
          <w:tcPr>
            <w:tcW w:w="986" w:type="dxa"/>
            <w:vAlign w:val="center"/>
          </w:tcPr>
          <w:p w:rsidR="00511F95" w:rsidRDefault="00511F95" w:rsidP="005D2E7C">
            <w:pPr>
              <w:jc w:val="center"/>
              <w:rPr>
                <w:rFonts w:eastAsia="仿宋_GB2312"/>
                <w:b/>
                <w:szCs w:val="21"/>
              </w:rPr>
            </w:pPr>
            <w:r>
              <w:rPr>
                <w:rFonts w:eastAsia="仿宋_GB2312" w:hint="eastAsia"/>
                <w:b/>
                <w:szCs w:val="21"/>
              </w:rPr>
              <w:t>目前</w:t>
            </w:r>
          </w:p>
          <w:p w:rsidR="00511F95" w:rsidRDefault="00511F95" w:rsidP="005D2E7C">
            <w:pPr>
              <w:jc w:val="center"/>
              <w:rPr>
                <w:rFonts w:eastAsia="仿宋_GB2312"/>
                <w:b/>
                <w:szCs w:val="21"/>
              </w:rPr>
            </w:pPr>
            <w:r>
              <w:rPr>
                <w:rFonts w:eastAsia="仿宋_GB2312" w:hint="eastAsia"/>
                <w:b/>
                <w:szCs w:val="21"/>
              </w:rPr>
              <w:t>状态</w:t>
            </w:r>
          </w:p>
        </w:tc>
        <w:tc>
          <w:tcPr>
            <w:tcW w:w="3198" w:type="dxa"/>
            <w:vAlign w:val="center"/>
          </w:tcPr>
          <w:p w:rsidR="00511F95" w:rsidRDefault="00511F95" w:rsidP="005D2E7C">
            <w:pPr>
              <w:jc w:val="center"/>
              <w:rPr>
                <w:rFonts w:eastAsia="仿宋_GB2312"/>
                <w:b/>
                <w:szCs w:val="21"/>
              </w:rPr>
            </w:pPr>
            <w:r>
              <w:rPr>
                <w:rFonts w:eastAsia="仿宋_GB2312" w:hint="eastAsia"/>
                <w:b/>
                <w:szCs w:val="21"/>
              </w:rPr>
              <w:t>专利名称（和法律文件一致）</w:t>
            </w:r>
          </w:p>
        </w:tc>
        <w:tc>
          <w:tcPr>
            <w:tcW w:w="1200" w:type="dxa"/>
            <w:vAlign w:val="center"/>
          </w:tcPr>
          <w:p w:rsidR="00511F95" w:rsidRDefault="00511F95" w:rsidP="005D2E7C">
            <w:pPr>
              <w:jc w:val="center"/>
              <w:rPr>
                <w:rFonts w:eastAsia="仿宋_GB2312"/>
                <w:b/>
                <w:szCs w:val="21"/>
              </w:rPr>
            </w:pPr>
            <w:r>
              <w:rPr>
                <w:rFonts w:eastAsia="仿宋_GB2312" w:hint="eastAsia"/>
                <w:b/>
                <w:szCs w:val="21"/>
              </w:rPr>
              <w:t>专利类别</w:t>
            </w:r>
          </w:p>
        </w:tc>
        <w:tc>
          <w:tcPr>
            <w:tcW w:w="1329" w:type="dxa"/>
            <w:vAlign w:val="center"/>
          </w:tcPr>
          <w:p w:rsidR="00511F95" w:rsidRDefault="00511F95" w:rsidP="005D2E7C">
            <w:pPr>
              <w:spacing w:line="360" w:lineRule="exact"/>
              <w:jc w:val="center"/>
              <w:rPr>
                <w:rFonts w:eastAsia="仿宋_GB2312"/>
                <w:b/>
                <w:szCs w:val="21"/>
              </w:rPr>
            </w:pPr>
            <w:r>
              <w:rPr>
                <w:rFonts w:eastAsia="仿宋_GB2312" w:hint="eastAsia"/>
                <w:b/>
                <w:szCs w:val="21"/>
              </w:rPr>
              <w:t>专利在本成果中的作用</w:t>
            </w:r>
          </w:p>
        </w:tc>
      </w:tr>
      <w:tr w:rsidR="00511F95" w:rsidTr="005D2E7C">
        <w:trPr>
          <w:trHeight w:val="445"/>
          <w:jc w:val="center"/>
        </w:trPr>
        <w:tc>
          <w:tcPr>
            <w:tcW w:w="2192" w:type="dxa"/>
            <w:vAlign w:val="center"/>
          </w:tcPr>
          <w:p w:rsidR="00511F95" w:rsidRPr="004B14A9" w:rsidRDefault="00511F95" w:rsidP="005D2E7C">
            <w:pPr>
              <w:jc w:val="center"/>
              <w:rPr>
                <w:szCs w:val="21"/>
              </w:rPr>
            </w:pPr>
            <w:r w:rsidRPr="004B14A9">
              <w:rPr>
                <w:rFonts w:hint="eastAsia"/>
                <w:bCs/>
                <w:szCs w:val="21"/>
              </w:rPr>
              <w:t>ZL 2011 1 0122073.4</w:t>
            </w:r>
          </w:p>
        </w:tc>
        <w:tc>
          <w:tcPr>
            <w:tcW w:w="986" w:type="dxa"/>
            <w:vAlign w:val="center"/>
          </w:tcPr>
          <w:p w:rsidR="00511F95" w:rsidRPr="004B14A9" w:rsidRDefault="00511F95" w:rsidP="005D2E7C">
            <w:pPr>
              <w:jc w:val="center"/>
              <w:rPr>
                <w:szCs w:val="21"/>
              </w:rPr>
            </w:pPr>
            <w:r w:rsidRPr="004B14A9">
              <w:rPr>
                <w:rFonts w:hint="eastAsia"/>
                <w:szCs w:val="21"/>
              </w:rPr>
              <w:t>有效</w:t>
            </w:r>
          </w:p>
        </w:tc>
        <w:tc>
          <w:tcPr>
            <w:tcW w:w="3198" w:type="dxa"/>
            <w:vAlign w:val="center"/>
          </w:tcPr>
          <w:p w:rsidR="00511F95" w:rsidRPr="004B14A9" w:rsidRDefault="00511F95" w:rsidP="005D2E7C">
            <w:pPr>
              <w:jc w:val="center"/>
              <w:rPr>
                <w:szCs w:val="21"/>
              </w:rPr>
            </w:pPr>
            <w:r w:rsidRPr="004B14A9">
              <w:rPr>
                <w:rFonts w:hint="eastAsia"/>
                <w:bCs/>
                <w:szCs w:val="21"/>
              </w:rPr>
              <w:t>一种烧结混合料和钒钛烧结矿及其制备方法</w:t>
            </w:r>
          </w:p>
        </w:tc>
        <w:tc>
          <w:tcPr>
            <w:tcW w:w="1200" w:type="dxa"/>
            <w:vAlign w:val="center"/>
          </w:tcPr>
          <w:p w:rsidR="00511F95" w:rsidRPr="004B14A9" w:rsidRDefault="00511F95" w:rsidP="005D2E7C">
            <w:pPr>
              <w:jc w:val="center"/>
              <w:rPr>
                <w:szCs w:val="21"/>
              </w:rPr>
            </w:pPr>
            <w:r w:rsidRPr="004B14A9">
              <w:rPr>
                <w:rFonts w:hint="eastAsia"/>
                <w:szCs w:val="21"/>
              </w:rPr>
              <w:t>发明</w:t>
            </w:r>
          </w:p>
        </w:tc>
        <w:tc>
          <w:tcPr>
            <w:tcW w:w="1329" w:type="dxa"/>
            <w:vAlign w:val="center"/>
          </w:tcPr>
          <w:p w:rsidR="00511F95" w:rsidRPr="004B14A9" w:rsidRDefault="00511F95" w:rsidP="005D2E7C">
            <w:pPr>
              <w:jc w:val="center"/>
              <w:rPr>
                <w:szCs w:val="21"/>
                <w:highlight w:val="yellow"/>
              </w:rPr>
            </w:pPr>
            <w:r w:rsidRPr="004B14A9">
              <w:rPr>
                <w:rFonts w:hint="eastAsia"/>
                <w:szCs w:val="21"/>
              </w:rPr>
              <w:t>核心</w:t>
            </w:r>
          </w:p>
        </w:tc>
      </w:tr>
      <w:tr w:rsidR="00511F95" w:rsidTr="005D2E7C">
        <w:trPr>
          <w:trHeight w:val="445"/>
          <w:jc w:val="center"/>
        </w:trPr>
        <w:tc>
          <w:tcPr>
            <w:tcW w:w="2192" w:type="dxa"/>
            <w:vAlign w:val="center"/>
          </w:tcPr>
          <w:p w:rsidR="00511F95" w:rsidRPr="004B14A9" w:rsidRDefault="00511F95" w:rsidP="005D2E7C">
            <w:pPr>
              <w:jc w:val="center"/>
              <w:rPr>
                <w:szCs w:val="21"/>
              </w:rPr>
            </w:pPr>
            <w:r w:rsidRPr="004B14A9">
              <w:rPr>
                <w:rFonts w:hint="eastAsia"/>
                <w:bCs/>
                <w:szCs w:val="21"/>
              </w:rPr>
              <w:t>ZL 2009 1 0302466.1</w:t>
            </w:r>
          </w:p>
        </w:tc>
        <w:tc>
          <w:tcPr>
            <w:tcW w:w="986" w:type="dxa"/>
            <w:vAlign w:val="center"/>
          </w:tcPr>
          <w:p w:rsidR="00511F95" w:rsidRPr="004B14A9" w:rsidRDefault="00511F95" w:rsidP="005D2E7C">
            <w:pPr>
              <w:jc w:val="center"/>
              <w:rPr>
                <w:szCs w:val="21"/>
              </w:rPr>
            </w:pPr>
            <w:r w:rsidRPr="004B14A9">
              <w:rPr>
                <w:rFonts w:hint="eastAsia"/>
                <w:szCs w:val="21"/>
              </w:rPr>
              <w:t>有效</w:t>
            </w:r>
          </w:p>
        </w:tc>
        <w:tc>
          <w:tcPr>
            <w:tcW w:w="3198" w:type="dxa"/>
            <w:vAlign w:val="center"/>
          </w:tcPr>
          <w:p w:rsidR="00511F95" w:rsidRPr="004B14A9" w:rsidRDefault="00511F95" w:rsidP="005D2E7C">
            <w:pPr>
              <w:jc w:val="center"/>
              <w:rPr>
                <w:szCs w:val="21"/>
              </w:rPr>
            </w:pPr>
            <w:r w:rsidRPr="004B14A9">
              <w:rPr>
                <w:rFonts w:hint="eastAsia"/>
                <w:bCs/>
                <w:szCs w:val="21"/>
              </w:rPr>
              <w:t>铁精矿烧结混合料制粒方法</w:t>
            </w:r>
          </w:p>
        </w:tc>
        <w:tc>
          <w:tcPr>
            <w:tcW w:w="1200" w:type="dxa"/>
            <w:vAlign w:val="center"/>
          </w:tcPr>
          <w:p w:rsidR="00511F95" w:rsidRPr="004B14A9" w:rsidRDefault="00511F95" w:rsidP="005D2E7C">
            <w:pPr>
              <w:jc w:val="center"/>
              <w:rPr>
                <w:szCs w:val="21"/>
              </w:rPr>
            </w:pPr>
            <w:r w:rsidRPr="004B14A9">
              <w:rPr>
                <w:rFonts w:hint="eastAsia"/>
                <w:szCs w:val="21"/>
              </w:rPr>
              <w:t>发明</w:t>
            </w:r>
          </w:p>
        </w:tc>
        <w:tc>
          <w:tcPr>
            <w:tcW w:w="1329" w:type="dxa"/>
            <w:vAlign w:val="center"/>
          </w:tcPr>
          <w:p w:rsidR="00511F95" w:rsidRPr="004B14A9" w:rsidRDefault="00511F95" w:rsidP="005D2E7C">
            <w:pPr>
              <w:jc w:val="center"/>
              <w:rPr>
                <w:szCs w:val="21"/>
              </w:rPr>
            </w:pPr>
            <w:r w:rsidRPr="004B14A9">
              <w:rPr>
                <w:rFonts w:hint="eastAsia"/>
                <w:szCs w:val="21"/>
              </w:rPr>
              <w:t>核心</w:t>
            </w:r>
          </w:p>
        </w:tc>
      </w:tr>
      <w:tr w:rsidR="00511F95" w:rsidTr="005D2E7C">
        <w:trPr>
          <w:trHeight w:val="445"/>
          <w:jc w:val="center"/>
        </w:trPr>
        <w:tc>
          <w:tcPr>
            <w:tcW w:w="2192" w:type="dxa"/>
            <w:vAlign w:val="center"/>
          </w:tcPr>
          <w:p w:rsidR="00511F95" w:rsidRPr="004B14A9" w:rsidRDefault="00511F95" w:rsidP="005D2E7C">
            <w:pPr>
              <w:jc w:val="center"/>
              <w:rPr>
                <w:szCs w:val="21"/>
              </w:rPr>
            </w:pPr>
            <w:r w:rsidRPr="004B14A9">
              <w:rPr>
                <w:rFonts w:hint="eastAsia"/>
                <w:bCs/>
                <w:szCs w:val="21"/>
              </w:rPr>
              <w:t>ZL 2010 1 0140491.1</w:t>
            </w:r>
          </w:p>
        </w:tc>
        <w:tc>
          <w:tcPr>
            <w:tcW w:w="986" w:type="dxa"/>
            <w:vAlign w:val="center"/>
          </w:tcPr>
          <w:p w:rsidR="00511F95" w:rsidRPr="004B14A9" w:rsidRDefault="00511F95" w:rsidP="005D2E7C">
            <w:pPr>
              <w:jc w:val="center"/>
              <w:rPr>
                <w:szCs w:val="21"/>
              </w:rPr>
            </w:pPr>
            <w:r w:rsidRPr="004B14A9">
              <w:rPr>
                <w:rFonts w:hint="eastAsia"/>
                <w:szCs w:val="21"/>
              </w:rPr>
              <w:t>有效</w:t>
            </w:r>
          </w:p>
        </w:tc>
        <w:tc>
          <w:tcPr>
            <w:tcW w:w="3198" w:type="dxa"/>
            <w:vAlign w:val="center"/>
          </w:tcPr>
          <w:p w:rsidR="00511F95" w:rsidRPr="004B14A9" w:rsidRDefault="00511F95" w:rsidP="005D2E7C">
            <w:pPr>
              <w:jc w:val="center"/>
              <w:rPr>
                <w:szCs w:val="21"/>
              </w:rPr>
            </w:pPr>
            <w:r w:rsidRPr="004B14A9">
              <w:rPr>
                <w:rFonts w:hint="eastAsia"/>
                <w:bCs/>
                <w:szCs w:val="21"/>
              </w:rPr>
              <w:t>一种烧结混合料制粒方法</w:t>
            </w:r>
          </w:p>
        </w:tc>
        <w:tc>
          <w:tcPr>
            <w:tcW w:w="1200" w:type="dxa"/>
            <w:vAlign w:val="center"/>
          </w:tcPr>
          <w:p w:rsidR="00511F95" w:rsidRPr="004B14A9" w:rsidRDefault="00511F95" w:rsidP="005D2E7C">
            <w:pPr>
              <w:jc w:val="center"/>
              <w:rPr>
                <w:szCs w:val="21"/>
              </w:rPr>
            </w:pPr>
            <w:r w:rsidRPr="004B14A9">
              <w:rPr>
                <w:rFonts w:hint="eastAsia"/>
                <w:szCs w:val="21"/>
              </w:rPr>
              <w:t>发明</w:t>
            </w:r>
          </w:p>
        </w:tc>
        <w:tc>
          <w:tcPr>
            <w:tcW w:w="1329" w:type="dxa"/>
            <w:vAlign w:val="center"/>
          </w:tcPr>
          <w:p w:rsidR="00511F95" w:rsidRPr="004B14A9" w:rsidRDefault="00511F95" w:rsidP="005D2E7C">
            <w:pPr>
              <w:jc w:val="center"/>
              <w:rPr>
                <w:szCs w:val="21"/>
              </w:rPr>
            </w:pPr>
            <w:r w:rsidRPr="004B14A9">
              <w:rPr>
                <w:rFonts w:hint="eastAsia"/>
                <w:szCs w:val="21"/>
              </w:rPr>
              <w:t>核心</w:t>
            </w:r>
          </w:p>
        </w:tc>
      </w:tr>
      <w:tr w:rsidR="00511F95" w:rsidTr="005D2E7C">
        <w:trPr>
          <w:trHeight w:val="344"/>
          <w:jc w:val="center"/>
        </w:trPr>
        <w:tc>
          <w:tcPr>
            <w:tcW w:w="2192" w:type="dxa"/>
            <w:vAlign w:val="center"/>
          </w:tcPr>
          <w:p w:rsidR="00511F95" w:rsidRPr="004B14A9" w:rsidRDefault="00511F95" w:rsidP="005D2E7C">
            <w:pPr>
              <w:jc w:val="center"/>
              <w:rPr>
                <w:szCs w:val="21"/>
              </w:rPr>
            </w:pPr>
            <w:r w:rsidRPr="004B14A9">
              <w:rPr>
                <w:rFonts w:hAnsi="宋体"/>
                <w:bCs/>
                <w:szCs w:val="21"/>
              </w:rPr>
              <w:t>ZL2009 1 0136015.X</w:t>
            </w:r>
          </w:p>
        </w:tc>
        <w:tc>
          <w:tcPr>
            <w:tcW w:w="986" w:type="dxa"/>
            <w:vAlign w:val="center"/>
          </w:tcPr>
          <w:p w:rsidR="00511F95" w:rsidRPr="004B14A9" w:rsidRDefault="00511F95" w:rsidP="005D2E7C">
            <w:pPr>
              <w:jc w:val="center"/>
              <w:rPr>
                <w:szCs w:val="21"/>
              </w:rPr>
            </w:pPr>
            <w:r w:rsidRPr="004B14A9">
              <w:rPr>
                <w:rFonts w:hint="eastAsia"/>
                <w:szCs w:val="21"/>
              </w:rPr>
              <w:t>有效</w:t>
            </w:r>
          </w:p>
        </w:tc>
        <w:tc>
          <w:tcPr>
            <w:tcW w:w="3198" w:type="dxa"/>
            <w:vAlign w:val="center"/>
          </w:tcPr>
          <w:p w:rsidR="00511F95" w:rsidRPr="004B14A9" w:rsidRDefault="00511F95" w:rsidP="005D2E7C">
            <w:pPr>
              <w:jc w:val="center"/>
              <w:rPr>
                <w:szCs w:val="21"/>
              </w:rPr>
            </w:pPr>
            <w:r w:rsidRPr="004B14A9">
              <w:rPr>
                <w:rFonts w:hAnsi="宋体" w:hint="eastAsia"/>
                <w:bCs/>
                <w:szCs w:val="21"/>
              </w:rPr>
              <w:t>一种铁矿石烧结熔剂分加方法及装置</w:t>
            </w:r>
          </w:p>
        </w:tc>
        <w:tc>
          <w:tcPr>
            <w:tcW w:w="1200" w:type="dxa"/>
            <w:vAlign w:val="center"/>
          </w:tcPr>
          <w:p w:rsidR="00511F95" w:rsidRPr="004B14A9" w:rsidRDefault="00511F95" w:rsidP="005D2E7C">
            <w:pPr>
              <w:jc w:val="center"/>
              <w:rPr>
                <w:szCs w:val="21"/>
              </w:rPr>
            </w:pPr>
            <w:r w:rsidRPr="004B14A9">
              <w:rPr>
                <w:rFonts w:hint="eastAsia"/>
                <w:szCs w:val="21"/>
              </w:rPr>
              <w:t>发明</w:t>
            </w:r>
          </w:p>
        </w:tc>
        <w:tc>
          <w:tcPr>
            <w:tcW w:w="1329" w:type="dxa"/>
            <w:vAlign w:val="center"/>
          </w:tcPr>
          <w:p w:rsidR="00511F95" w:rsidRPr="004B14A9" w:rsidRDefault="00511F95" w:rsidP="005D2E7C">
            <w:pPr>
              <w:jc w:val="center"/>
              <w:rPr>
                <w:szCs w:val="21"/>
              </w:rPr>
            </w:pPr>
            <w:r w:rsidRPr="004B14A9">
              <w:rPr>
                <w:rFonts w:hint="eastAsia"/>
                <w:szCs w:val="21"/>
              </w:rPr>
              <w:t>核心</w:t>
            </w:r>
          </w:p>
        </w:tc>
      </w:tr>
      <w:tr w:rsidR="00511F95" w:rsidTr="005D2E7C">
        <w:trPr>
          <w:trHeight w:val="344"/>
          <w:jc w:val="center"/>
        </w:trPr>
        <w:tc>
          <w:tcPr>
            <w:tcW w:w="2192" w:type="dxa"/>
            <w:vAlign w:val="center"/>
          </w:tcPr>
          <w:p w:rsidR="00511F95" w:rsidRPr="004B14A9" w:rsidRDefault="00511F95" w:rsidP="005D2E7C">
            <w:pPr>
              <w:jc w:val="center"/>
              <w:rPr>
                <w:szCs w:val="21"/>
              </w:rPr>
            </w:pPr>
            <w:r w:rsidRPr="004B14A9">
              <w:rPr>
                <w:szCs w:val="21"/>
              </w:rPr>
              <w:t>ZL 2009 1 0210933.2</w:t>
            </w:r>
          </w:p>
        </w:tc>
        <w:tc>
          <w:tcPr>
            <w:tcW w:w="986" w:type="dxa"/>
            <w:vAlign w:val="center"/>
          </w:tcPr>
          <w:p w:rsidR="00511F95" w:rsidRPr="004B14A9" w:rsidRDefault="00511F95" w:rsidP="005D2E7C">
            <w:pPr>
              <w:jc w:val="center"/>
              <w:rPr>
                <w:szCs w:val="21"/>
              </w:rPr>
            </w:pPr>
            <w:r w:rsidRPr="004B14A9">
              <w:rPr>
                <w:rFonts w:hint="eastAsia"/>
                <w:szCs w:val="21"/>
              </w:rPr>
              <w:t>有效</w:t>
            </w:r>
          </w:p>
        </w:tc>
        <w:tc>
          <w:tcPr>
            <w:tcW w:w="3198" w:type="dxa"/>
            <w:vAlign w:val="center"/>
          </w:tcPr>
          <w:p w:rsidR="00511F95" w:rsidRPr="004B14A9" w:rsidRDefault="00511F95" w:rsidP="005D2E7C">
            <w:pPr>
              <w:jc w:val="center"/>
              <w:rPr>
                <w:szCs w:val="21"/>
              </w:rPr>
            </w:pPr>
            <w:r w:rsidRPr="004B14A9">
              <w:rPr>
                <w:rFonts w:hint="eastAsia"/>
                <w:szCs w:val="21"/>
              </w:rPr>
              <w:t>高钛型钒钛磁铁精矿的烧结方法</w:t>
            </w:r>
          </w:p>
        </w:tc>
        <w:tc>
          <w:tcPr>
            <w:tcW w:w="1200" w:type="dxa"/>
            <w:vAlign w:val="center"/>
          </w:tcPr>
          <w:p w:rsidR="00511F95" w:rsidRPr="004B14A9" w:rsidRDefault="00511F95" w:rsidP="005D2E7C">
            <w:pPr>
              <w:jc w:val="center"/>
              <w:rPr>
                <w:szCs w:val="21"/>
              </w:rPr>
            </w:pPr>
            <w:r w:rsidRPr="004B14A9">
              <w:rPr>
                <w:rFonts w:hint="eastAsia"/>
                <w:szCs w:val="21"/>
              </w:rPr>
              <w:t>发明</w:t>
            </w:r>
          </w:p>
        </w:tc>
        <w:tc>
          <w:tcPr>
            <w:tcW w:w="1329" w:type="dxa"/>
            <w:vAlign w:val="center"/>
          </w:tcPr>
          <w:p w:rsidR="00511F95" w:rsidRPr="004B14A9" w:rsidRDefault="00511F95" w:rsidP="005D2E7C">
            <w:pPr>
              <w:jc w:val="center"/>
              <w:rPr>
                <w:szCs w:val="21"/>
              </w:rPr>
            </w:pPr>
            <w:r w:rsidRPr="004B14A9">
              <w:rPr>
                <w:rFonts w:hint="eastAsia"/>
                <w:szCs w:val="21"/>
              </w:rPr>
              <w:t>核心</w:t>
            </w:r>
          </w:p>
        </w:tc>
      </w:tr>
      <w:tr w:rsidR="00511F95" w:rsidTr="005D2E7C">
        <w:trPr>
          <w:trHeight w:val="344"/>
          <w:jc w:val="center"/>
        </w:trPr>
        <w:tc>
          <w:tcPr>
            <w:tcW w:w="2192" w:type="dxa"/>
            <w:vAlign w:val="center"/>
          </w:tcPr>
          <w:p w:rsidR="00511F95" w:rsidRPr="004B14A9" w:rsidRDefault="00511F95" w:rsidP="005D2E7C">
            <w:pPr>
              <w:jc w:val="center"/>
              <w:rPr>
                <w:szCs w:val="21"/>
              </w:rPr>
            </w:pPr>
            <w:r w:rsidRPr="004B14A9">
              <w:rPr>
                <w:szCs w:val="21"/>
              </w:rPr>
              <w:t>ZL 2009 1 0205908.2</w:t>
            </w:r>
          </w:p>
        </w:tc>
        <w:tc>
          <w:tcPr>
            <w:tcW w:w="986" w:type="dxa"/>
            <w:vAlign w:val="center"/>
          </w:tcPr>
          <w:p w:rsidR="00511F95" w:rsidRPr="004B14A9" w:rsidRDefault="00511F95" w:rsidP="005D2E7C">
            <w:pPr>
              <w:jc w:val="center"/>
              <w:rPr>
                <w:szCs w:val="21"/>
              </w:rPr>
            </w:pPr>
            <w:r w:rsidRPr="004B14A9">
              <w:rPr>
                <w:rFonts w:hint="eastAsia"/>
                <w:szCs w:val="21"/>
              </w:rPr>
              <w:t>有效</w:t>
            </w:r>
          </w:p>
        </w:tc>
        <w:tc>
          <w:tcPr>
            <w:tcW w:w="3198" w:type="dxa"/>
            <w:vAlign w:val="center"/>
          </w:tcPr>
          <w:p w:rsidR="00511F95" w:rsidRPr="004B14A9" w:rsidRDefault="00511F95" w:rsidP="005D2E7C">
            <w:pPr>
              <w:jc w:val="center"/>
              <w:rPr>
                <w:szCs w:val="21"/>
              </w:rPr>
            </w:pPr>
            <w:r w:rsidRPr="004B14A9">
              <w:rPr>
                <w:rFonts w:hint="eastAsia"/>
                <w:szCs w:val="21"/>
              </w:rPr>
              <w:t>一种高炉冶炼钒钛磁铁矿的方法</w:t>
            </w:r>
          </w:p>
        </w:tc>
        <w:tc>
          <w:tcPr>
            <w:tcW w:w="1200" w:type="dxa"/>
            <w:vAlign w:val="center"/>
          </w:tcPr>
          <w:p w:rsidR="00511F95" w:rsidRPr="004B14A9" w:rsidRDefault="00511F95" w:rsidP="005D2E7C">
            <w:pPr>
              <w:jc w:val="center"/>
              <w:rPr>
                <w:szCs w:val="21"/>
              </w:rPr>
            </w:pPr>
            <w:r w:rsidRPr="004B14A9">
              <w:rPr>
                <w:rFonts w:hint="eastAsia"/>
                <w:szCs w:val="21"/>
              </w:rPr>
              <w:t>发明</w:t>
            </w:r>
          </w:p>
        </w:tc>
        <w:tc>
          <w:tcPr>
            <w:tcW w:w="1329" w:type="dxa"/>
            <w:vAlign w:val="center"/>
          </w:tcPr>
          <w:p w:rsidR="00511F95" w:rsidRPr="004B14A9" w:rsidRDefault="00511F95" w:rsidP="005D2E7C">
            <w:pPr>
              <w:jc w:val="center"/>
              <w:rPr>
                <w:szCs w:val="21"/>
              </w:rPr>
            </w:pPr>
            <w:r w:rsidRPr="004B14A9">
              <w:rPr>
                <w:rFonts w:hint="eastAsia"/>
                <w:szCs w:val="21"/>
              </w:rPr>
              <w:t>核心</w:t>
            </w:r>
          </w:p>
        </w:tc>
      </w:tr>
      <w:tr w:rsidR="00511F95" w:rsidTr="005D2E7C">
        <w:trPr>
          <w:trHeight w:val="344"/>
          <w:jc w:val="center"/>
        </w:trPr>
        <w:tc>
          <w:tcPr>
            <w:tcW w:w="2192" w:type="dxa"/>
            <w:vAlign w:val="center"/>
          </w:tcPr>
          <w:p w:rsidR="00511F95" w:rsidRPr="004B14A9" w:rsidRDefault="00511F95" w:rsidP="005D2E7C">
            <w:pPr>
              <w:jc w:val="center"/>
              <w:rPr>
                <w:szCs w:val="21"/>
              </w:rPr>
            </w:pPr>
            <w:r w:rsidRPr="004B14A9">
              <w:rPr>
                <w:rFonts w:hint="eastAsia"/>
                <w:bCs/>
                <w:szCs w:val="21"/>
              </w:rPr>
              <w:t>ZL 2012 1 0086032.9</w:t>
            </w:r>
          </w:p>
        </w:tc>
        <w:tc>
          <w:tcPr>
            <w:tcW w:w="986" w:type="dxa"/>
            <w:vAlign w:val="center"/>
          </w:tcPr>
          <w:p w:rsidR="00511F95" w:rsidRPr="004B14A9" w:rsidRDefault="00511F95" w:rsidP="005D2E7C">
            <w:pPr>
              <w:jc w:val="center"/>
              <w:rPr>
                <w:szCs w:val="21"/>
              </w:rPr>
            </w:pPr>
            <w:r w:rsidRPr="004B14A9">
              <w:rPr>
                <w:rFonts w:hint="eastAsia"/>
                <w:szCs w:val="21"/>
              </w:rPr>
              <w:t>有效</w:t>
            </w:r>
          </w:p>
        </w:tc>
        <w:tc>
          <w:tcPr>
            <w:tcW w:w="3198" w:type="dxa"/>
            <w:vAlign w:val="center"/>
          </w:tcPr>
          <w:p w:rsidR="00511F95" w:rsidRPr="004B14A9" w:rsidRDefault="00511F95" w:rsidP="005D2E7C">
            <w:pPr>
              <w:jc w:val="center"/>
              <w:rPr>
                <w:szCs w:val="21"/>
              </w:rPr>
            </w:pPr>
            <w:r w:rsidRPr="004B14A9">
              <w:rPr>
                <w:rFonts w:hint="eastAsia"/>
                <w:bCs/>
                <w:szCs w:val="21"/>
              </w:rPr>
              <w:t>一种钒钛磁铁矿高炉炼铁方法</w:t>
            </w:r>
          </w:p>
        </w:tc>
        <w:tc>
          <w:tcPr>
            <w:tcW w:w="1200" w:type="dxa"/>
            <w:vAlign w:val="center"/>
          </w:tcPr>
          <w:p w:rsidR="00511F95" w:rsidRPr="004B14A9" w:rsidRDefault="00511F95" w:rsidP="005D2E7C">
            <w:pPr>
              <w:jc w:val="center"/>
              <w:rPr>
                <w:szCs w:val="21"/>
              </w:rPr>
            </w:pPr>
            <w:r w:rsidRPr="004B14A9">
              <w:rPr>
                <w:rFonts w:hint="eastAsia"/>
                <w:szCs w:val="21"/>
              </w:rPr>
              <w:t>发明</w:t>
            </w:r>
          </w:p>
        </w:tc>
        <w:tc>
          <w:tcPr>
            <w:tcW w:w="1329" w:type="dxa"/>
            <w:vAlign w:val="center"/>
          </w:tcPr>
          <w:p w:rsidR="00511F95" w:rsidRPr="004B14A9" w:rsidRDefault="00511F95" w:rsidP="005D2E7C">
            <w:pPr>
              <w:jc w:val="center"/>
              <w:rPr>
                <w:szCs w:val="21"/>
              </w:rPr>
            </w:pPr>
            <w:r w:rsidRPr="004B14A9">
              <w:rPr>
                <w:rFonts w:hint="eastAsia"/>
                <w:szCs w:val="21"/>
              </w:rPr>
              <w:t>核心</w:t>
            </w:r>
          </w:p>
        </w:tc>
      </w:tr>
      <w:tr w:rsidR="00511F95" w:rsidTr="005D2E7C">
        <w:trPr>
          <w:trHeight w:val="344"/>
          <w:jc w:val="center"/>
        </w:trPr>
        <w:tc>
          <w:tcPr>
            <w:tcW w:w="2192" w:type="dxa"/>
            <w:vAlign w:val="center"/>
          </w:tcPr>
          <w:p w:rsidR="00511F95" w:rsidRPr="004B14A9" w:rsidRDefault="00511F95" w:rsidP="005D2E7C">
            <w:pPr>
              <w:jc w:val="center"/>
              <w:rPr>
                <w:szCs w:val="21"/>
              </w:rPr>
            </w:pPr>
            <w:r w:rsidRPr="004B14A9">
              <w:rPr>
                <w:bCs/>
                <w:szCs w:val="21"/>
              </w:rPr>
              <w:t>ZL 2010 1 0140451.7</w:t>
            </w:r>
          </w:p>
        </w:tc>
        <w:tc>
          <w:tcPr>
            <w:tcW w:w="986" w:type="dxa"/>
            <w:vAlign w:val="center"/>
          </w:tcPr>
          <w:p w:rsidR="00511F95" w:rsidRPr="004B14A9" w:rsidRDefault="00511F95" w:rsidP="005D2E7C">
            <w:pPr>
              <w:jc w:val="center"/>
              <w:rPr>
                <w:szCs w:val="21"/>
              </w:rPr>
            </w:pPr>
            <w:r w:rsidRPr="004B14A9">
              <w:rPr>
                <w:rFonts w:hint="eastAsia"/>
                <w:szCs w:val="21"/>
              </w:rPr>
              <w:t>有效</w:t>
            </w:r>
          </w:p>
        </w:tc>
        <w:tc>
          <w:tcPr>
            <w:tcW w:w="3198" w:type="dxa"/>
            <w:vAlign w:val="center"/>
          </w:tcPr>
          <w:p w:rsidR="00511F95" w:rsidRPr="004B14A9" w:rsidRDefault="00511F95" w:rsidP="005D2E7C">
            <w:pPr>
              <w:jc w:val="center"/>
              <w:rPr>
                <w:szCs w:val="21"/>
              </w:rPr>
            </w:pPr>
            <w:r w:rsidRPr="004B14A9">
              <w:rPr>
                <w:rFonts w:hint="eastAsia"/>
                <w:szCs w:val="21"/>
              </w:rPr>
              <w:t>一种钒钛磁铁矿高炉冶炼炉料及高炉冶炼方法</w:t>
            </w:r>
          </w:p>
        </w:tc>
        <w:tc>
          <w:tcPr>
            <w:tcW w:w="1200" w:type="dxa"/>
            <w:vAlign w:val="center"/>
          </w:tcPr>
          <w:p w:rsidR="00511F95" w:rsidRPr="004B14A9" w:rsidRDefault="00511F95" w:rsidP="005D2E7C">
            <w:pPr>
              <w:jc w:val="center"/>
              <w:rPr>
                <w:szCs w:val="21"/>
              </w:rPr>
            </w:pPr>
            <w:r w:rsidRPr="004B14A9">
              <w:rPr>
                <w:rFonts w:hint="eastAsia"/>
                <w:szCs w:val="21"/>
              </w:rPr>
              <w:t>发明</w:t>
            </w:r>
          </w:p>
        </w:tc>
        <w:tc>
          <w:tcPr>
            <w:tcW w:w="1329" w:type="dxa"/>
            <w:vAlign w:val="center"/>
          </w:tcPr>
          <w:p w:rsidR="00511F95" w:rsidRPr="004B14A9" w:rsidRDefault="00511F95" w:rsidP="005D2E7C">
            <w:pPr>
              <w:jc w:val="center"/>
              <w:rPr>
                <w:szCs w:val="21"/>
              </w:rPr>
            </w:pPr>
            <w:r w:rsidRPr="004B14A9">
              <w:rPr>
                <w:rFonts w:hint="eastAsia"/>
                <w:szCs w:val="21"/>
              </w:rPr>
              <w:t>核心</w:t>
            </w:r>
          </w:p>
        </w:tc>
      </w:tr>
      <w:tr w:rsidR="00511F95" w:rsidTr="005D2E7C">
        <w:trPr>
          <w:trHeight w:val="352"/>
          <w:jc w:val="center"/>
        </w:trPr>
        <w:tc>
          <w:tcPr>
            <w:tcW w:w="2192" w:type="dxa"/>
            <w:vAlign w:val="center"/>
          </w:tcPr>
          <w:p w:rsidR="00511F95" w:rsidRPr="004B14A9" w:rsidRDefault="00511F95" w:rsidP="005D2E7C">
            <w:pPr>
              <w:jc w:val="center"/>
              <w:rPr>
                <w:szCs w:val="21"/>
              </w:rPr>
            </w:pPr>
            <w:r w:rsidRPr="004B14A9">
              <w:rPr>
                <w:bCs/>
                <w:szCs w:val="21"/>
              </w:rPr>
              <w:t>ZL 2010 1 0624535.8</w:t>
            </w:r>
          </w:p>
        </w:tc>
        <w:tc>
          <w:tcPr>
            <w:tcW w:w="986" w:type="dxa"/>
            <w:vAlign w:val="center"/>
          </w:tcPr>
          <w:p w:rsidR="00511F95" w:rsidRPr="004B14A9" w:rsidRDefault="00511F95" w:rsidP="005D2E7C">
            <w:pPr>
              <w:jc w:val="center"/>
              <w:rPr>
                <w:szCs w:val="21"/>
              </w:rPr>
            </w:pPr>
            <w:r w:rsidRPr="004B14A9">
              <w:rPr>
                <w:rFonts w:hint="eastAsia"/>
                <w:szCs w:val="21"/>
              </w:rPr>
              <w:t>有效</w:t>
            </w:r>
          </w:p>
        </w:tc>
        <w:tc>
          <w:tcPr>
            <w:tcW w:w="3198" w:type="dxa"/>
            <w:vAlign w:val="center"/>
          </w:tcPr>
          <w:p w:rsidR="00511F95" w:rsidRPr="004B14A9" w:rsidRDefault="00511F95" w:rsidP="005D2E7C">
            <w:pPr>
              <w:jc w:val="center"/>
              <w:rPr>
                <w:szCs w:val="21"/>
              </w:rPr>
            </w:pPr>
            <w:r w:rsidRPr="004B14A9">
              <w:rPr>
                <w:rFonts w:hint="eastAsia"/>
                <w:bCs/>
                <w:szCs w:val="21"/>
              </w:rPr>
              <w:t>一种高炉冶炼钒钛磁铁矿的方法</w:t>
            </w:r>
          </w:p>
        </w:tc>
        <w:tc>
          <w:tcPr>
            <w:tcW w:w="1200" w:type="dxa"/>
            <w:vAlign w:val="center"/>
          </w:tcPr>
          <w:p w:rsidR="00511F95" w:rsidRPr="004B14A9" w:rsidRDefault="00511F95" w:rsidP="005D2E7C">
            <w:pPr>
              <w:jc w:val="center"/>
              <w:rPr>
                <w:szCs w:val="21"/>
              </w:rPr>
            </w:pPr>
            <w:r w:rsidRPr="004B14A9">
              <w:rPr>
                <w:rFonts w:hint="eastAsia"/>
                <w:szCs w:val="21"/>
              </w:rPr>
              <w:t>发明</w:t>
            </w:r>
          </w:p>
        </w:tc>
        <w:tc>
          <w:tcPr>
            <w:tcW w:w="1329" w:type="dxa"/>
            <w:vAlign w:val="center"/>
          </w:tcPr>
          <w:p w:rsidR="00511F95" w:rsidRPr="004B14A9" w:rsidRDefault="00511F95" w:rsidP="005D2E7C">
            <w:pPr>
              <w:jc w:val="center"/>
              <w:rPr>
                <w:szCs w:val="21"/>
              </w:rPr>
            </w:pPr>
            <w:r w:rsidRPr="004B14A9">
              <w:rPr>
                <w:rFonts w:hint="eastAsia"/>
                <w:szCs w:val="21"/>
              </w:rPr>
              <w:t>核心</w:t>
            </w:r>
          </w:p>
        </w:tc>
      </w:tr>
      <w:tr w:rsidR="00511F95" w:rsidTr="005D2E7C">
        <w:trPr>
          <w:trHeight w:val="352"/>
          <w:jc w:val="center"/>
        </w:trPr>
        <w:tc>
          <w:tcPr>
            <w:tcW w:w="2192" w:type="dxa"/>
            <w:tcBorders>
              <w:top w:val="single" w:sz="4" w:space="0" w:color="auto"/>
              <w:left w:val="single" w:sz="4" w:space="0" w:color="auto"/>
              <w:bottom w:val="single" w:sz="4" w:space="0" w:color="auto"/>
              <w:right w:val="single" w:sz="4" w:space="0" w:color="auto"/>
            </w:tcBorders>
            <w:vAlign w:val="center"/>
          </w:tcPr>
          <w:p w:rsidR="00511F95" w:rsidRPr="004B14A9" w:rsidRDefault="00511F95" w:rsidP="005D2E7C">
            <w:pPr>
              <w:jc w:val="center"/>
              <w:rPr>
                <w:szCs w:val="21"/>
              </w:rPr>
            </w:pPr>
            <w:r w:rsidRPr="004B14A9">
              <w:rPr>
                <w:bCs/>
                <w:szCs w:val="21"/>
              </w:rPr>
              <w:t>ZL 2011 1 0138473.4</w:t>
            </w:r>
          </w:p>
        </w:tc>
        <w:tc>
          <w:tcPr>
            <w:tcW w:w="986" w:type="dxa"/>
            <w:tcBorders>
              <w:top w:val="single" w:sz="4" w:space="0" w:color="auto"/>
              <w:left w:val="single" w:sz="4" w:space="0" w:color="auto"/>
              <w:bottom w:val="single" w:sz="4" w:space="0" w:color="auto"/>
              <w:right w:val="single" w:sz="4" w:space="0" w:color="auto"/>
            </w:tcBorders>
            <w:vAlign w:val="center"/>
          </w:tcPr>
          <w:p w:rsidR="00511F95" w:rsidRPr="004B14A9" w:rsidRDefault="00511F95" w:rsidP="005D2E7C">
            <w:pPr>
              <w:jc w:val="center"/>
              <w:rPr>
                <w:szCs w:val="21"/>
              </w:rPr>
            </w:pPr>
            <w:r w:rsidRPr="004B14A9">
              <w:rPr>
                <w:rFonts w:hint="eastAsia"/>
                <w:szCs w:val="21"/>
              </w:rPr>
              <w:t>有效</w:t>
            </w:r>
          </w:p>
        </w:tc>
        <w:tc>
          <w:tcPr>
            <w:tcW w:w="3198" w:type="dxa"/>
            <w:tcBorders>
              <w:top w:val="single" w:sz="4" w:space="0" w:color="auto"/>
              <w:left w:val="single" w:sz="4" w:space="0" w:color="auto"/>
              <w:bottom w:val="single" w:sz="4" w:space="0" w:color="auto"/>
              <w:right w:val="single" w:sz="4" w:space="0" w:color="auto"/>
            </w:tcBorders>
            <w:vAlign w:val="center"/>
          </w:tcPr>
          <w:p w:rsidR="00511F95" w:rsidRPr="004B14A9" w:rsidRDefault="00511F95" w:rsidP="005D2E7C">
            <w:pPr>
              <w:jc w:val="center"/>
              <w:rPr>
                <w:szCs w:val="21"/>
              </w:rPr>
            </w:pPr>
            <w:r w:rsidRPr="004B14A9">
              <w:rPr>
                <w:rFonts w:hint="eastAsia"/>
                <w:bCs/>
                <w:szCs w:val="21"/>
              </w:rPr>
              <w:t>提高钒收得率的钒钛磁铁矿高炉冶炼方法</w:t>
            </w:r>
          </w:p>
        </w:tc>
        <w:tc>
          <w:tcPr>
            <w:tcW w:w="1200" w:type="dxa"/>
            <w:tcBorders>
              <w:top w:val="single" w:sz="4" w:space="0" w:color="auto"/>
              <w:left w:val="single" w:sz="4" w:space="0" w:color="auto"/>
              <w:bottom w:val="single" w:sz="4" w:space="0" w:color="auto"/>
              <w:right w:val="single" w:sz="4" w:space="0" w:color="auto"/>
            </w:tcBorders>
            <w:vAlign w:val="center"/>
          </w:tcPr>
          <w:p w:rsidR="00511F95" w:rsidRPr="004B14A9" w:rsidRDefault="00511F95" w:rsidP="005D2E7C">
            <w:pPr>
              <w:jc w:val="center"/>
              <w:rPr>
                <w:szCs w:val="21"/>
              </w:rPr>
            </w:pPr>
            <w:r w:rsidRPr="004B14A9">
              <w:rPr>
                <w:rFonts w:hint="eastAsia"/>
                <w:szCs w:val="21"/>
              </w:rPr>
              <w:t>发明</w:t>
            </w:r>
          </w:p>
        </w:tc>
        <w:tc>
          <w:tcPr>
            <w:tcW w:w="1329" w:type="dxa"/>
            <w:tcBorders>
              <w:top w:val="single" w:sz="4" w:space="0" w:color="auto"/>
              <w:left w:val="single" w:sz="4" w:space="0" w:color="auto"/>
              <w:bottom w:val="single" w:sz="4" w:space="0" w:color="auto"/>
              <w:right w:val="single" w:sz="4" w:space="0" w:color="auto"/>
            </w:tcBorders>
            <w:vAlign w:val="center"/>
          </w:tcPr>
          <w:p w:rsidR="00511F95" w:rsidRPr="004B14A9" w:rsidRDefault="00511F95" w:rsidP="005D2E7C">
            <w:pPr>
              <w:jc w:val="center"/>
              <w:rPr>
                <w:szCs w:val="21"/>
              </w:rPr>
            </w:pPr>
            <w:r w:rsidRPr="004B14A9">
              <w:rPr>
                <w:rFonts w:hint="eastAsia"/>
                <w:szCs w:val="21"/>
              </w:rPr>
              <w:t>核心</w:t>
            </w:r>
          </w:p>
        </w:tc>
      </w:tr>
    </w:tbl>
    <w:p w:rsidR="00511F95" w:rsidRDefault="00511F95" w:rsidP="00511F95"/>
    <w:p w:rsidR="00511F95" w:rsidRDefault="00511F95" w:rsidP="00511F95">
      <w:pPr>
        <w:spacing w:line="560" w:lineRule="exact"/>
        <w:rPr>
          <w:rFonts w:ascii="仿宋_GB2312" w:eastAsia="仿宋_GB2312"/>
          <w:sz w:val="32"/>
          <w:szCs w:val="32"/>
        </w:rPr>
      </w:pPr>
    </w:p>
    <w:p w:rsidR="00511F95" w:rsidRDefault="00511F95" w:rsidP="00511F95"/>
    <w:p w:rsidR="003A4D15" w:rsidRDefault="003A4D15"/>
    <w:sectPr w:rsidR="003A4D15" w:rsidSect="008F5C1D">
      <w:headerReference w:type="default" r:id="rId7"/>
      <w:footerReference w:type="default" r:id="rId8"/>
      <w:pgSz w:w="11906" w:h="16838"/>
      <w:pgMar w:top="2098" w:right="1474" w:bottom="170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34" w:rsidRDefault="005E7534" w:rsidP="00511F95">
      <w:r>
        <w:separator/>
      </w:r>
    </w:p>
  </w:endnote>
  <w:endnote w:type="continuationSeparator" w:id="0">
    <w:p w:rsidR="005E7534" w:rsidRDefault="005E7534" w:rsidP="00511F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CE" w:rsidRDefault="008F5C1D">
    <w:pPr>
      <w:pStyle w:val="a4"/>
      <w:jc w:val="center"/>
    </w:pPr>
    <w:r>
      <w:fldChar w:fldCharType="begin"/>
    </w:r>
    <w:r w:rsidR="002A1460">
      <w:rPr>
        <w:rStyle w:val="a5"/>
      </w:rPr>
      <w:instrText xml:space="preserve"> PAGE </w:instrText>
    </w:r>
    <w:r>
      <w:fldChar w:fldCharType="separate"/>
    </w:r>
    <w:r w:rsidR="000734FA">
      <w:rPr>
        <w:rStyle w:val="a5"/>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34" w:rsidRDefault="005E7534" w:rsidP="00511F95">
      <w:r>
        <w:separator/>
      </w:r>
    </w:p>
  </w:footnote>
  <w:footnote w:type="continuationSeparator" w:id="0">
    <w:p w:rsidR="005E7534" w:rsidRDefault="005E7534" w:rsidP="00511F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CE" w:rsidRDefault="005E753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F95"/>
    <w:rsid w:val="00003CE0"/>
    <w:rsid w:val="000734FA"/>
    <w:rsid w:val="001A0232"/>
    <w:rsid w:val="001E605F"/>
    <w:rsid w:val="00227C86"/>
    <w:rsid w:val="002A1460"/>
    <w:rsid w:val="003A4D15"/>
    <w:rsid w:val="004B16FB"/>
    <w:rsid w:val="00511F95"/>
    <w:rsid w:val="00556B1E"/>
    <w:rsid w:val="005E7534"/>
    <w:rsid w:val="007A408D"/>
    <w:rsid w:val="008C11B0"/>
    <w:rsid w:val="008F5C1D"/>
    <w:rsid w:val="00AA3962"/>
    <w:rsid w:val="00AC6086"/>
    <w:rsid w:val="00B1396C"/>
    <w:rsid w:val="00B70E26"/>
    <w:rsid w:val="00D249FF"/>
    <w:rsid w:val="00DB09A2"/>
    <w:rsid w:val="00F27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F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11F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11F95"/>
    <w:rPr>
      <w:sz w:val="18"/>
      <w:szCs w:val="18"/>
    </w:rPr>
  </w:style>
  <w:style w:type="paragraph" w:styleId="a4">
    <w:name w:val="footer"/>
    <w:basedOn w:val="a"/>
    <w:link w:val="Char0"/>
    <w:unhideWhenUsed/>
    <w:rsid w:val="00511F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11F95"/>
    <w:rPr>
      <w:sz w:val="18"/>
      <w:szCs w:val="18"/>
    </w:rPr>
  </w:style>
  <w:style w:type="character" w:styleId="a5">
    <w:name w:val="page number"/>
    <w:basedOn w:val="a0"/>
    <w:rsid w:val="00511F95"/>
  </w:style>
  <w:style w:type="character" w:customStyle="1" w:styleId="Char1">
    <w:name w:val="纯文本 Char"/>
    <w:link w:val="a6"/>
    <w:rsid w:val="00511F95"/>
    <w:rPr>
      <w:rFonts w:ascii="仿宋_GB2312" w:eastAsia="宋体"/>
    </w:rPr>
  </w:style>
  <w:style w:type="paragraph" w:styleId="a6">
    <w:name w:val="Plain Text"/>
    <w:basedOn w:val="a"/>
    <w:link w:val="Char1"/>
    <w:rsid w:val="00511F95"/>
    <w:pPr>
      <w:spacing w:line="360" w:lineRule="auto"/>
      <w:ind w:firstLineChars="200" w:firstLine="480"/>
    </w:pPr>
    <w:rPr>
      <w:rFonts w:ascii="仿宋_GB2312" w:hAnsiTheme="minorHAnsi" w:cstheme="minorBidi"/>
      <w:szCs w:val="22"/>
    </w:rPr>
  </w:style>
  <w:style w:type="character" w:customStyle="1" w:styleId="Char10">
    <w:name w:val="纯文本 Char1"/>
    <w:basedOn w:val="a0"/>
    <w:link w:val="a6"/>
    <w:uiPriority w:val="99"/>
    <w:semiHidden/>
    <w:rsid w:val="00511F95"/>
    <w:rPr>
      <w:rFonts w:ascii="宋体" w:eastAsia="宋体" w:hAnsi="Courier New" w:cs="Courier New"/>
      <w:szCs w:val="21"/>
    </w:rPr>
  </w:style>
  <w:style w:type="paragraph" w:styleId="a7">
    <w:name w:val="Balloon Text"/>
    <w:basedOn w:val="a"/>
    <w:link w:val="Char2"/>
    <w:uiPriority w:val="99"/>
    <w:semiHidden/>
    <w:unhideWhenUsed/>
    <w:rsid w:val="00511F95"/>
    <w:rPr>
      <w:sz w:val="18"/>
      <w:szCs w:val="18"/>
    </w:rPr>
  </w:style>
  <w:style w:type="character" w:customStyle="1" w:styleId="Char2">
    <w:name w:val="批注框文本 Char"/>
    <w:basedOn w:val="a0"/>
    <w:link w:val="a7"/>
    <w:uiPriority w:val="99"/>
    <w:semiHidden/>
    <w:rsid w:val="00511F9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572</Words>
  <Characters>3265</Characters>
  <Application>Microsoft Office Word</Application>
  <DocSecurity>0</DocSecurity>
  <Lines>27</Lines>
  <Paragraphs>7</Paragraphs>
  <ScaleCrop>false</ScaleCrop>
  <Company>微软中国</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张俊丽</dc:creator>
  <cp:keywords/>
  <dc:description/>
  <cp:lastModifiedBy>张俊丽</cp:lastModifiedBy>
  <cp:revision>3</cp:revision>
  <dcterms:created xsi:type="dcterms:W3CDTF">2016-12-22T08:56:00Z</dcterms:created>
  <dcterms:modified xsi:type="dcterms:W3CDTF">2016-12-22T08:57:00Z</dcterms:modified>
</cp:coreProperties>
</file>