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outlineLvl w:val="0"/>
        <w:rPr>
          <w:rFonts w:hint="eastAsia" w:ascii="方正小标宋简体" w:hAnsi="方正小标宋简体" w:eastAsia="方正小标宋简体" w:cs="方正小标宋简体"/>
          <w:sz w:val="44"/>
          <w:szCs w:val="44"/>
        </w:rPr>
      </w:pPr>
      <w:r>
        <w:rPr>
          <w:rFonts w:hint="eastAsia" w:ascii="黑体" w:hAnsi="黑体" w:eastAsia="黑体" w:cs="黑体"/>
          <w:color w:val="333333"/>
          <w:spacing w:val="15"/>
          <w:kern w:val="0"/>
          <w:sz w:val="32"/>
          <w:szCs w:val="32"/>
          <w:shd w:val="clear" w:color="auto" w:fill="FFFFFF"/>
        </w:rPr>
        <w:t>附件：</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w:t>
      </w:r>
      <w:r>
        <w:rPr>
          <w:rFonts w:hint="eastAsia" w:ascii="方正小标宋简体" w:hAnsi="方正小标宋简体" w:eastAsia="方正小标宋简体" w:cs="方正小标宋简体"/>
          <w:sz w:val="44"/>
          <w:szCs w:val="44"/>
        </w:rPr>
        <w:t>企业研发机构专项</w:t>
      </w:r>
      <w:r>
        <w:rPr>
          <w:rFonts w:hint="eastAsia" w:ascii="方正小标宋简体" w:hAnsi="方正小标宋简体" w:eastAsia="方正小标宋简体" w:cs="方正小标宋简体"/>
          <w:sz w:val="44"/>
          <w:szCs w:val="44"/>
          <w:lang w:eastAsia="zh-CN"/>
        </w:rPr>
        <w:t>奖励</w:t>
      </w:r>
      <w:r>
        <w:rPr>
          <w:rFonts w:hint="eastAsia" w:ascii="方正小标宋简体" w:hAnsi="方正小标宋简体" w:eastAsia="方正小标宋简体" w:cs="方正小标宋简体"/>
          <w:sz w:val="44"/>
          <w:szCs w:val="44"/>
        </w:rPr>
        <w:t>办事指南</w:t>
      </w:r>
    </w:p>
    <w:p>
      <w:pPr>
        <w:rPr>
          <w:rFonts w:ascii="仿宋_GB2312" w:hAnsi="仿宋_GB2312" w:eastAsia="仿宋_GB2312" w:cs="仿宋_GB2312"/>
          <w:sz w:val="32"/>
          <w:szCs w:val="32"/>
        </w:rPr>
      </w:pP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bCs/>
          <w:color w:val="000000"/>
          <w:kern w:val="0"/>
          <w:sz w:val="32"/>
          <w:szCs w:val="32"/>
        </w:rPr>
        <w:t>《北京经济技术开发区关于加快推进国际科技创新中心建设 打造高精尖产业主阵地的若干意见》第五条，打造企业开放创新中心。鼓励龙头企业牵头，与高校院所、中小企业共建创新中心，提升产业创新能力。对新引进或新获批国家级创新中心、国家级重点实验室、国家级工程研究中心等资质的一次性给予1000万元资金支持；新引进或新获批北京市级技术创新中心、科技研发机构、工程研究中心等资质的一次性给予100万元资金支持。</w:t>
      </w:r>
      <w:bookmarkStart w:id="0" w:name="_GoBack"/>
      <w:bookmarkEnd w:id="0"/>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spacing w:line="560" w:lineRule="exact"/>
        <w:ind w:firstLine="640" w:firstLineChars="200"/>
        <w:outlineLvl w:val="9"/>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lang w:val="en-US" w:eastAsia="zh-CN"/>
        </w:rPr>
        <w:t>2023年</w:t>
      </w:r>
      <w:r>
        <w:rPr>
          <w:rFonts w:hint="eastAsia" w:ascii="仿宋_GB2312" w:hAnsi="仿宋_GB2312" w:eastAsia="仿宋_GB2312" w:cs="仿宋_GB2312"/>
          <w:bCs/>
          <w:color w:val="000000"/>
          <w:kern w:val="0"/>
          <w:sz w:val="32"/>
          <w:szCs w:val="32"/>
        </w:rPr>
        <w:t>企业研发机构专项奖励</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64" w:firstLineChars="200"/>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（一）申报主体应具备独立法人资格，且是在亦庄新城范围内注册、纳税并入统的企业或高校院所在亦庄新城范围内设立的研发机构。</w:t>
      </w:r>
    </w:p>
    <w:p>
      <w:pPr>
        <w:ind w:firstLine="664" w:firstLineChars="20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（二）申报主体在政策申报期内获得国家级、市级研发机构资质。</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（一）对202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w:t>
      </w:r>
      <w:r>
        <w:rPr>
          <w:rFonts w:hint="eastAsia" w:ascii="仿宋_GB2312" w:eastAsia="仿宋_GB2312"/>
          <w:sz w:val="32"/>
          <w:szCs w:val="32"/>
          <w:lang w:val="en-US" w:eastAsia="zh-CN"/>
        </w:rPr>
        <w:t>9</w:t>
      </w:r>
      <w:r>
        <w:rPr>
          <w:rFonts w:hint="eastAsia" w:ascii="仿宋_GB2312" w:eastAsia="仿宋_GB2312"/>
          <w:sz w:val="32"/>
          <w:szCs w:val="32"/>
        </w:rPr>
        <w:t>日</w:t>
      </w:r>
      <w:r>
        <w:rPr>
          <w:rFonts w:hint="eastAsia" w:ascii="仿宋_GB2312" w:eastAsia="仿宋_GB2312"/>
          <w:sz w:val="32"/>
          <w:szCs w:val="32"/>
          <w:lang w:val="en-US" w:eastAsia="zh-CN"/>
        </w:rPr>
        <w:t>至2023年12月31日期间</w:t>
      </w:r>
      <w:r>
        <w:rPr>
          <w:rFonts w:hint="eastAsia" w:ascii="仿宋_GB2312" w:eastAsia="仿宋_GB2312"/>
          <w:sz w:val="32"/>
          <w:szCs w:val="32"/>
        </w:rPr>
        <w:t>新引进或新获批</w:t>
      </w:r>
      <w:r>
        <w:rPr>
          <w:rFonts w:hint="eastAsia" w:ascii="仿宋_GB2312" w:hAnsi="仿宋" w:eastAsia="仿宋_GB2312" w:cs="Times New Roman"/>
          <w:sz w:val="32"/>
          <w:szCs w:val="32"/>
        </w:rPr>
        <w:t>科技部认定的国家重点实验室、国家技术创新中心，国家发改委认定的国家工程实验室、国家工程研究中心、国家产业创新中</w:t>
      </w:r>
      <w:r>
        <w:rPr>
          <w:rFonts w:hint="eastAsia" w:ascii="仿宋_GB2312" w:hAnsi="仿宋" w:eastAsia="仿宋_GB2312" w:cs="Times New Roman"/>
          <w:sz w:val="32"/>
          <w:szCs w:val="32"/>
          <w:highlight w:val="none"/>
        </w:rPr>
        <w:t>心</w:t>
      </w:r>
      <w:r>
        <w:rPr>
          <w:rFonts w:hint="eastAsia" w:ascii="仿宋_GB2312" w:hAnsi="仿宋" w:eastAsia="仿宋_GB2312" w:cs="Times New Roman"/>
          <w:sz w:val="32"/>
          <w:szCs w:val="32"/>
          <w:highlight w:val="none"/>
          <w:lang w:eastAsia="zh-CN"/>
        </w:rPr>
        <w:t>、</w:t>
      </w:r>
      <w:r>
        <w:rPr>
          <w:rFonts w:hint="eastAsia" w:ascii="仿宋_GB2312" w:hAnsi="仿宋" w:eastAsia="仿宋_GB2312" w:cs="Times New Roman"/>
          <w:sz w:val="32"/>
          <w:szCs w:val="32"/>
          <w:highlight w:val="none"/>
        </w:rPr>
        <w:t>国家企业技术中心，工信部认定的国家制造业创新中心</w:t>
      </w:r>
      <w:r>
        <w:rPr>
          <w:rFonts w:hint="eastAsia" w:ascii="仿宋_GB2312" w:eastAsia="仿宋_GB2312"/>
          <w:sz w:val="32"/>
          <w:szCs w:val="32"/>
          <w:highlight w:val="none"/>
        </w:rPr>
        <w:t>等研发机构</w:t>
      </w:r>
      <w:r>
        <w:rPr>
          <w:rFonts w:hint="eastAsia" w:ascii="仿宋_GB2312" w:eastAsia="仿宋_GB2312"/>
          <w:sz w:val="32"/>
          <w:szCs w:val="32"/>
          <w:highlight w:val="none"/>
          <w:lang w:eastAsia="zh-CN"/>
        </w:rPr>
        <w:t>，及对于获批国家级研发机构资质的事业单位委托下属全资公司承担相应职能的，</w:t>
      </w:r>
      <w:r>
        <w:rPr>
          <w:rFonts w:hint="eastAsia" w:ascii="仿宋_GB2312" w:eastAsia="仿宋_GB2312"/>
          <w:sz w:val="32"/>
          <w:szCs w:val="32"/>
        </w:rPr>
        <w:t>一次性给予1000万元资金支持。</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（二）对202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7</w:t>
      </w:r>
      <w:r>
        <w:rPr>
          <w:rFonts w:hint="eastAsia" w:ascii="仿宋_GB2312" w:eastAsia="仿宋_GB2312"/>
          <w:sz w:val="32"/>
          <w:szCs w:val="32"/>
        </w:rPr>
        <w:t>月1</w:t>
      </w:r>
      <w:r>
        <w:rPr>
          <w:rFonts w:hint="eastAsia" w:ascii="仿宋_GB2312" w:eastAsia="仿宋_GB2312"/>
          <w:sz w:val="32"/>
          <w:szCs w:val="32"/>
          <w:lang w:val="en-US" w:eastAsia="zh-CN"/>
        </w:rPr>
        <w:t>9</w:t>
      </w:r>
      <w:r>
        <w:rPr>
          <w:rFonts w:hint="eastAsia" w:ascii="仿宋_GB2312" w:eastAsia="仿宋_GB2312"/>
          <w:sz w:val="32"/>
          <w:szCs w:val="32"/>
        </w:rPr>
        <w:t>日</w:t>
      </w:r>
      <w:r>
        <w:rPr>
          <w:rFonts w:hint="eastAsia" w:ascii="仿宋_GB2312" w:eastAsia="仿宋_GB2312"/>
          <w:sz w:val="32"/>
          <w:szCs w:val="32"/>
          <w:lang w:val="en-US" w:eastAsia="zh-CN"/>
        </w:rPr>
        <w:t>至2023年12月31日期间</w:t>
      </w:r>
      <w:r>
        <w:rPr>
          <w:rFonts w:hint="eastAsia" w:ascii="仿宋_GB2312" w:eastAsia="仿宋_GB2312"/>
          <w:sz w:val="32"/>
          <w:szCs w:val="32"/>
        </w:rPr>
        <w:t>新</w:t>
      </w:r>
      <w:r>
        <w:rPr>
          <w:rFonts w:hint="eastAsia" w:ascii="仿宋_GB2312" w:eastAsia="仿宋_GB2312" w:cs="仿宋_GB2312"/>
          <w:sz w:val="32"/>
          <w:szCs w:val="32"/>
          <w:lang w:eastAsia="zh-CN"/>
        </w:rPr>
        <w:t>迁入</w:t>
      </w:r>
      <w:r>
        <w:rPr>
          <w:rFonts w:hint="eastAsia" w:ascii="仿宋_GB2312" w:eastAsia="仿宋_GB2312"/>
          <w:sz w:val="32"/>
          <w:szCs w:val="32"/>
        </w:rPr>
        <w:t>或新获批北京市科委、中关村管委会认定的重点实验室、技术创新中心、工程技术研究中心、企业科技研究开发机构，北京市发改委认定的工程实验室、工程研究中心，北京市经信局认定的企业技术中心、产业创新中心等研发机构一次性给予100万元资金支持。</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三</w:t>
      </w:r>
      <w:r>
        <w:rPr>
          <w:rFonts w:hint="eastAsia" w:ascii="仿宋_GB2312" w:eastAsia="仿宋_GB2312"/>
          <w:sz w:val="32"/>
          <w:szCs w:val="32"/>
        </w:rPr>
        <w:t>）上述资金支持，按照从高不重复执行。即，只按照支持对象所获最高级别资质给予相对应的资金支持，对于所获多个同级别资质的只给予一个资质资金支持。获得更高级别资质时，可以补足支持资金的差额。</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四</w:t>
      </w:r>
      <w:r>
        <w:rPr>
          <w:rFonts w:hint="eastAsia" w:ascii="仿宋_GB2312" w:eastAsia="仿宋_GB2312"/>
          <w:sz w:val="32"/>
          <w:szCs w:val="32"/>
        </w:rPr>
        <w:t>）对于新</w:t>
      </w:r>
      <w:r>
        <w:rPr>
          <w:rFonts w:hint="eastAsia" w:ascii="仿宋_GB2312" w:eastAsia="仿宋_GB2312" w:cs="仿宋_GB2312"/>
          <w:sz w:val="32"/>
          <w:szCs w:val="32"/>
          <w:lang w:eastAsia="zh-CN"/>
        </w:rPr>
        <w:t>迁入</w:t>
      </w:r>
      <w:r>
        <w:rPr>
          <w:rFonts w:hint="eastAsia" w:ascii="仿宋_GB2312" w:eastAsia="仿宋_GB2312"/>
          <w:sz w:val="32"/>
          <w:szCs w:val="32"/>
        </w:rPr>
        <w:t>的、资质在有效期内的研发机构给予支持。</w:t>
      </w:r>
    </w:p>
    <w:p>
      <w:pPr>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五</w:t>
      </w:r>
      <w:r>
        <w:rPr>
          <w:rFonts w:hint="eastAsia" w:ascii="仿宋_GB2312" w:eastAsia="仿宋_GB2312"/>
          <w:sz w:val="32"/>
          <w:szCs w:val="32"/>
        </w:rPr>
        <w:t>）对于不是新</w:t>
      </w:r>
      <w:r>
        <w:rPr>
          <w:rFonts w:hint="eastAsia" w:ascii="仿宋_GB2312" w:eastAsia="仿宋_GB2312" w:cs="仿宋_GB2312"/>
          <w:sz w:val="32"/>
          <w:szCs w:val="32"/>
          <w:lang w:eastAsia="zh-CN"/>
        </w:rPr>
        <w:t>迁入</w:t>
      </w:r>
      <w:r>
        <w:rPr>
          <w:rFonts w:hint="eastAsia" w:ascii="仿宋_GB2312" w:eastAsia="仿宋_GB2312"/>
          <w:sz w:val="32"/>
          <w:szCs w:val="32"/>
        </w:rPr>
        <w:t>的、资质有效期满后复核通过的研发机构不予支持。</w:t>
      </w:r>
    </w:p>
    <w:p>
      <w:pPr>
        <w:ind w:firstLine="640" w:firstLineChars="200"/>
        <w:rPr>
          <w:rFonts w:ascii="仿宋_GB2312" w:hAns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六</w:t>
      </w:r>
      <w:r>
        <w:rPr>
          <w:rFonts w:hint="eastAsia" w:ascii="仿宋_GB2312" w:eastAsia="仿宋_GB2312"/>
          <w:sz w:val="32"/>
          <w:szCs w:val="32"/>
        </w:rPr>
        <w:t>）对于分公司获得研发机构资质的不予支持。</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64" w:firstLineChars="200"/>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（一）申报材料</w:t>
      </w:r>
    </w:p>
    <w:p>
      <w:pPr>
        <w:ind w:firstLine="664" w:firstLineChars="200"/>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1.</w:t>
      </w:r>
      <w:r>
        <w:rPr>
          <w:rFonts w:hint="eastAsia" w:ascii="仿宋_GB2312" w:hAnsi="仿宋_GB2312" w:eastAsia="仿宋_GB2312" w:cs="仿宋_GB2312"/>
          <w:spacing w:val="6"/>
          <w:sz w:val="32"/>
          <w:szCs w:val="32"/>
          <w:lang w:val="en-US" w:eastAsia="zh-CN"/>
        </w:rPr>
        <w:t>2023年</w:t>
      </w:r>
      <w:r>
        <w:rPr>
          <w:rFonts w:hint="eastAsia" w:ascii="仿宋_GB2312" w:hAnsi="仿宋_GB2312" w:eastAsia="仿宋_GB2312" w:cs="仿宋_GB2312"/>
          <w:spacing w:val="6"/>
          <w:sz w:val="32"/>
          <w:szCs w:val="32"/>
        </w:rPr>
        <w:t>企业研发机构专项奖励申报表，在线填写；</w:t>
      </w:r>
    </w:p>
    <w:p>
      <w:pPr>
        <w:ind w:firstLine="664" w:firstLineChars="200"/>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2.营业执照或组织机构代码证，选取电子证照或原件彩色扫描上传；</w:t>
      </w:r>
    </w:p>
    <w:p>
      <w:pPr>
        <w:ind w:firstLine="664" w:firstLineChars="200"/>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3.承诺书，下载模板填写，签字、加盖公章，彩色扫描上传；</w:t>
      </w:r>
    </w:p>
    <w:p>
      <w:pPr>
        <w:ind w:firstLine="664" w:firstLineChars="200"/>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4.银行账户信息，下载模板填写，加盖公章，彩色扫描上传；</w:t>
      </w:r>
    </w:p>
    <w:p>
      <w:pPr>
        <w:ind w:firstLine="664" w:firstLineChars="200"/>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5.研发机构批复文件或证书，彩色扫描上传。</w:t>
      </w:r>
    </w:p>
    <w:p>
      <w:pPr>
        <w:ind w:firstLine="664" w:firstLineChars="200"/>
        <w:outlineLvl w:val="1"/>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（二）打印纸质材料要求</w:t>
      </w:r>
    </w:p>
    <w:p>
      <w:pPr>
        <w:ind w:firstLine="664" w:firstLineChars="200"/>
        <w:rPr>
          <w:rFonts w:ascii="仿宋_GB2312" w:hAnsi="仿宋_GB2312" w:eastAsia="仿宋_GB2312" w:cs="仿宋_GB2312"/>
          <w:color w:val="000000"/>
          <w:sz w:val="32"/>
          <w:szCs w:val="32"/>
        </w:rPr>
      </w:pPr>
      <w:r>
        <w:rPr>
          <w:rFonts w:hint="eastAsia" w:ascii="仿宋_GB2312" w:hAnsi="仿宋_GB2312" w:eastAsia="仿宋_GB2312" w:cs="仿宋_GB2312"/>
          <w:spacing w:val="6"/>
          <w:sz w:val="32"/>
          <w:szCs w:val="32"/>
        </w:rPr>
        <w:t>收到打印纸质材料短信通知后，在3个工作日内从平台下载带水印全套申报材料进行打印，一式一份有序装订（整本首页、骑缝盖章），其中银行</w:t>
      </w:r>
      <w:r>
        <w:rPr>
          <w:rFonts w:hint="eastAsia" w:ascii="仿宋_GB2312" w:hAnsi="仿宋_GB2312" w:eastAsia="仿宋_GB2312" w:cs="仿宋_GB2312"/>
          <w:spacing w:val="6"/>
          <w:sz w:val="32"/>
          <w:szCs w:val="32"/>
          <w:lang w:val="en-US" w:eastAsia="zh-CN"/>
        </w:rPr>
        <w:t>账户信息</w:t>
      </w:r>
      <w:r>
        <w:rPr>
          <w:rFonts w:hint="eastAsia" w:ascii="仿宋_GB2312" w:hAnsi="仿宋_GB2312" w:eastAsia="仿宋_GB2312" w:cs="仿宋_GB2312"/>
          <w:spacing w:val="6"/>
          <w:sz w:val="32"/>
          <w:szCs w:val="32"/>
        </w:rPr>
        <w:t>无需装订，加盖公章，一并递交至受理窗口</w:t>
      </w:r>
      <w:r>
        <w:rPr>
          <w:rFonts w:hint="eastAsia" w:ascii="仿宋_GB2312" w:hAnsi="仿宋_GB2312" w:eastAsia="仿宋_GB2312" w:cs="仿宋_GB2312"/>
          <w:sz w:val="32"/>
          <w:szCs w:val="32"/>
        </w:rPr>
        <w:t>。</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8"/>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（一）</w:t>
      </w:r>
      <w:r>
        <w:rPr>
          <w:rFonts w:hint="eastAsia" w:ascii="仿宋_GB2312" w:hAnsi="仿宋_GB2312" w:eastAsia="仿宋_GB2312" w:cs="仿宋_GB2312"/>
          <w:b/>
          <w:bCs/>
          <w:color w:val="000000"/>
          <w:kern w:val="2"/>
          <w:sz w:val="32"/>
          <w:szCs w:val="32"/>
        </w:rPr>
        <w:t>网上申报</w:t>
      </w:r>
      <w:r>
        <w:rPr>
          <w:rFonts w:hint="eastAsia" w:ascii="仿宋_GB2312" w:hAnsi="仿宋_GB2312" w:eastAsia="仿宋_GB2312" w:cs="仿宋_GB2312"/>
          <w:color w:val="000000"/>
          <w:kern w:val="2"/>
          <w:sz w:val="32"/>
          <w:szCs w:val="32"/>
        </w:rPr>
        <w:t>：通过经开区官网政策兑现模块进入政策兑现综合服务平台，或使用360浏览器的极速模式登录网址：zcdx.kfqgw.beijing.gov.cn，注册登录后进行项目申报。如未在规定时间内提交申请的，视为自动放弃。</w:t>
      </w:r>
    </w:p>
    <w:p>
      <w:pPr>
        <w:pStyle w:val="8"/>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：经开区科技创新局对申请材料进行实质审核。</w:t>
      </w:r>
    </w:p>
    <w:p>
      <w:pPr>
        <w:pStyle w:val="8"/>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：申报主体在规定时间内从平台下载带水印的申报材料进行打印，并前往政务服务中心“政策申报”窗口提交材料，工作人员核验，与网上提交材料一致的，予以收件；不符合的，当场告知补正要求。</w:t>
      </w:r>
    </w:p>
    <w:p>
      <w:pPr>
        <w:pStyle w:val="8"/>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：经开区科技创新局对审核通过的申报主体拟定兑现扶持奖励金额。</w:t>
      </w:r>
    </w:p>
    <w:p>
      <w:pPr>
        <w:pStyle w:val="8"/>
        <w:widowControl/>
        <w:shd w:val="clear" w:color="auto" w:fill="FFFFFF"/>
        <w:spacing w:beforeAutospacing="0" w:afterAutospacing="0" w:line="368" w:lineRule="atLeast"/>
        <w:ind w:firstLine="640" w:firstLineChars="200"/>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：经开区科技创新局通过政策兑现综合服务平台对审核通过的申报主体进行公示。</w:t>
      </w:r>
    </w:p>
    <w:p>
      <w:pPr>
        <w:pStyle w:val="8"/>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w:t>
      </w:r>
      <w:r>
        <w:rPr>
          <w:rFonts w:hint="eastAsia" w:ascii="仿宋_GB2312" w:hAnsi="仿宋_GB2312" w:eastAsia="仿宋_GB2312" w:cs="仿宋_GB2312"/>
          <w:color w:val="000000"/>
          <w:kern w:val="2"/>
          <w:sz w:val="32"/>
          <w:szCs w:val="32"/>
          <w:lang w:val="en-US" w:eastAsia="zh-CN"/>
        </w:rPr>
        <w:t>财务结算中心</w:t>
      </w:r>
      <w:r>
        <w:rPr>
          <w:rFonts w:hint="eastAsia" w:ascii="仿宋_GB2312" w:hAnsi="仿宋_GB2312" w:eastAsia="仿宋_GB2312" w:cs="仿宋_GB2312"/>
          <w:color w:val="000000"/>
          <w:kern w:val="2"/>
          <w:sz w:val="32"/>
          <w:szCs w:val="32"/>
        </w:rPr>
        <w:t>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w:t>
      </w:r>
      <w:r>
        <w:rPr>
          <w:rFonts w:hint="eastAsia" w:eastAsia="仿宋_GB2312" w:cs="仿宋_GB2312"/>
          <w:sz w:val="32"/>
          <w:szCs w:val="32"/>
          <w:lang w:eastAsia="zh-CN"/>
        </w:rPr>
        <w:t>科技创新</w:t>
      </w:r>
      <w:r>
        <w:rPr>
          <w:rFonts w:hint="eastAsia" w:eastAsia="仿宋_GB2312" w:cs="仿宋_GB2312"/>
          <w:sz w:val="32"/>
          <w:szCs w:val="32"/>
        </w:rPr>
        <w:t>局</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北京经济技术开发区万源街4号政务服务中心“政策申报”窗口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日至20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hint="eastAsia" w:eastAsia="仿宋_GB2312"/>
          <w:sz w:val="32"/>
          <w:szCs w:val="32"/>
        </w:rPr>
      </w:pPr>
      <w:r>
        <w:rPr>
          <w:rFonts w:hint="eastAsia" w:eastAsia="仿宋_GB2312"/>
          <w:sz w:val="32"/>
          <w:szCs w:val="32"/>
          <w:lang w:val="en-US" w:eastAsia="zh-CN"/>
        </w:rPr>
        <w:t>政策</w:t>
      </w:r>
      <w:r>
        <w:rPr>
          <w:rFonts w:hint="eastAsia" w:eastAsia="仿宋_GB2312"/>
          <w:sz w:val="32"/>
          <w:szCs w:val="32"/>
        </w:rPr>
        <w:t>咨询：</w:t>
      </w:r>
    </w:p>
    <w:p>
      <w:pPr>
        <w:ind w:firstLine="640" w:firstLineChars="200"/>
        <w:rPr>
          <w:rFonts w:eastAsia="仿宋_GB2312"/>
          <w:sz w:val="32"/>
          <w:szCs w:val="32"/>
        </w:rPr>
      </w:pPr>
      <w:r>
        <w:rPr>
          <w:rFonts w:hint="eastAsia" w:eastAsia="仿宋_GB2312"/>
          <w:sz w:val="32"/>
          <w:szCs w:val="32"/>
        </w:rPr>
        <w:t>经开区政务服务中心“政策申报”窗口，联系电话：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经开区科技创新局，联系人：</w:t>
      </w:r>
      <w:r>
        <w:rPr>
          <w:rFonts w:hint="eastAsia" w:ascii="仿宋_GB2312" w:hAnsi="仿宋_GB2312" w:eastAsia="仿宋_GB2312" w:cs="仿宋_GB2312"/>
          <w:sz w:val="32"/>
          <w:szCs w:val="32"/>
          <w:lang w:eastAsia="zh-CN"/>
        </w:rPr>
        <w:t>孙博</w:t>
      </w:r>
      <w:r>
        <w:rPr>
          <w:rFonts w:hint="eastAsia" w:ascii="仿宋_GB2312" w:hAnsi="仿宋_GB2312" w:eastAsia="仿宋_GB2312" w:cs="仿宋_GB2312"/>
          <w:sz w:val="32"/>
          <w:szCs w:val="32"/>
        </w:rPr>
        <w:t>，联系电话：010-87162952，工作日上午9:00—12:00，下午2:00—6:00。</w:t>
      </w:r>
    </w:p>
    <w:p>
      <w:pPr>
        <w:ind w:firstLine="640" w:firstLineChars="200"/>
        <w:rPr>
          <w:rFonts w:hint="eastAsia" w:eastAsia="仿宋_GB2312"/>
          <w:sz w:val="32"/>
          <w:szCs w:val="32"/>
        </w:rPr>
      </w:pPr>
      <w:r>
        <w:rPr>
          <w:rFonts w:hint="eastAsia" w:eastAsia="仿宋_GB2312"/>
          <w:sz w:val="32"/>
          <w:szCs w:val="32"/>
        </w:rPr>
        <w:t>技术支持：</w:t>
      </w:r>
    </w:p>
    <w:p>
      <w:pPr>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Droid Sans Fallback"/>
    <w:panose1 w:val="02010609060101010101"/>
    <w:charset w:val="86"/>
    <w:family w:val="modern"/>
    <w:pitch w:val="default"/>
    <w:sig w:usb0="00000000" w:usb1="00000000" w:usb2="00000016" w:usb3="00000000" w:csb0="00040001" w:csb1="00000000"/>
  </w:font>
  <w:font w:name="Droid Sans Fallback">
    <w:panose1 w:val="020B0502000000000001"/>
    <w:charset w:val="86"/>
    <w:family w:val="auto"/>
    <w:pitch w:val="default"/>
    <w:sig w:usb0="910002FF" w:usb1="2BDFFCFB" w:usb2="00000036" w:usb3="00000000" w:csb0="203F01FF" w:csb1="D7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60EF1"/>
    <w:rsid w:val="0001192B"/>
    <w:rsid w:val="00060052"/>
    <w:rsid w:val="00062C5F"/>
    <w:rsid w:val="000F62F2"/>
    <w:rsid w:val="001145E7"/>
    <w:rsid w:val="00161422"/>
    <w:rsid w:val="00161CCE"/>
    <w:rsid w:val="002838D9"/>
    <w:rsid w:val="00360EF1"/>
    <w:rsid w:val="00395968"/>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904DED"/>
    <w:rsid w:val="01CB7B50"/>
    <w:rsid w:val="01D948CF"/>
    <w:rsid w:val="020C0B78"/>
    <w:rsid w:val="0225322D"/>
    <w:rsid w:val="02297D4E"/>
    <w:rsid w:val="025430A8"/>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B62BF6"/>
    <w:rsid w:val="06D3553D"/>
    <w:rsid w:val="06FE1C51"/>
    <w:rsid w:val="072A1178"/>
    <w:rsid w:val="074E6B15"/>
    <w:rsid w:val="078B6DBE"/>
    <w:rsid w:val="07936930"/>
    <w:rsid w:val="07B11C5A"/>
    <w:rsid w:val="0840700F"/>
    <w:rsid w:val="087F7285"/>
    <w:rsid w:val="08925D0E"/>
    <w:rsid w:val="089620E8"/>
    <w:rsid w:val="08A45B0A"/>
    <w:rsid w:val="08A825A4"/>
    <w:rsid w:val="08B97A0D"/>
    <w:rsid w:val="08BF34BA"/>
    <w:rsid w:val="08CC64FD"/>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15394E"/>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1D02E7"/>
    <w:rsid w:val="0F221A0E"/>
    <w:rsid w:val="0F8C27FB"/>
    <w:rsid w:val="0F934289"/>
    <w:rsid w:val="0FA61C25"/>
    <w:rsid w:val="0FF757D0"/>
    <w:rsid w:val="101D1DF8"/>
    <w:rsid w:val="10452D67"/>
    <w:rsid w:val="106018C4"/>
    <w:rsid w:val="10653491"/>
    <w:rsid w:val="10706EEF"/>
    <w:rsid w:val="1092296C"/>
    <w:rsid w:val="10A01313"/>
    <w:rsid w:val="10C13CF3"/>
    <w:rsid w:val="10E13271"/>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81D61"/>
    <w:rsid w:val="20AA00DB"/>
    <w:rsid w:val="20C93EA2"/>
    <w:rsid w:val="20CC2FA6"/>
    <w:rsid w:val="20D514AE"/>
    <w:rsid w:val="20DE69DC"/>
    <w:rsid w:val="2117052E"/>
    <w:rsid w:val="21335EBD"/>
    <w:rsid w:val="21835613"/>
    <w:rsid w:val="21B6442D"/>
    <w:rsid w:val="21C06C9F"/>
    <w:rsid w:val="21D10780"/>
    <w:rsid w:val="21F93416"/>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6102E1"/>
    <w:rsid w:val="2AB25697"/>
    <w:rsid w:val="2ACF7AB8"/>
    <w:rsid w:val="2B035A09"/>
    <w:rsid w:val="2B2024A7"/>
    <w:rsid w:val="2B833D12"/>
    <w:rsid w:val="2B9B0A58"/>
    <w:rsid w:val="2BA7027E"/>
    <w:rsid w:val="2BAB54C5"/>
    <w:rsid w:val="2BC05AF8"/>
    <w:rsid w:val="2BE54D11"/>
    <w:rsid w:val="2C522435"/>
    <w:rsid w:val="2CEC36C7"/>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A1FD6"/>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9BF0CA"/>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20508B"/>
    <w:rsid w:val="3ED12338"/>
    <w:rsid w:val="3EE438FE"/>
    <w:rsid w:val="3EF468CE"/>
    <w:rsid w:val="3F087986"/>
    <w:rsid w:val="3F2328C1"/>
    <w:rsid w:val="3F31781F"/>
    <w:rsid w:val="3F346049"/>
    <w:rsid w:val="3F3D4664"/>
    <w:rsid w:val="3F580B78"/>
    <w:rsid w:val="3FBC30E1"/>
    <w:rsid w:val="3FD009E6"/>
    <w:rsid w:val="3FD3067D"/>
    <w:rsid w:val="3FD4707F"/>
    <w:rsid w:val="3FF9A1B7"/>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2E4F9F"/>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79AD5"/>
    <w:rsid w:val="4D9F002D"/>
    <w:rsid w:val="4DA85F8D"/>
    <w:rsid w:val="4DD62215"/>
    <w:rsid w:val="4E2B5D5D"/>
    <w:rsid w:val="4E8B3508"/>
    <w:rsid w:val="4ED13285"/>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84439F"/>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540C52"/>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9D2D94"/>
    <w:rsid w:val="6FBAA387"/>
    <w:rsid w:val="6FBC2D32"/>
    <w:rsid w:val="70007B47"/>
    <w:rsid w:val="702F1D23"/>
    <w:rsid w:val="705342C1"/>
    <w:rsid w:val="708D3892"/>
    <w:rsid w:val="70A8641D"/>
    <w:rsid w:val="70B75CF8"/>
    <w:rsid w:val="70C079DE"/>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201A3E"/>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B1CB1198"/>
    <w:rsid w:val="BF6FC944"/>
    <w:rsid w:val="C7DB93C8"/>
    <w:rsid w:val="DC6D116B"/>
    <w:rsid w:val="DCFD7FA6"/>
    <w:rsid w:val="DD7E7DC7"/>
    <w:rsid w:val="DEF5E07B"/>
    <w:rsid w:val="EFEEB9E2"/>
    <w:rsid w:val="F5DBA8FA"/>
    <w:rsid w:val="F7F3FD62"/>
    <w:rsid w:val="FE7B484E"/>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ody Text Indent"/>
    <w:basedOn w:val="1"/>
    <w:next w:val="5"/>
    <w:unhideWhenUsed/>
    <w:qFormat/>
    <w:uiPriority w:val="99"/>
    <w:pPr>
      <w:spacing w:after="120"/>
      <w:ind w:left="420" w:leftChars="200"/>
    </w:pPr>
  </w:style>
  <w:style w:type="paragraph" w:styleId="5">
    <w:name w:val="Body Text First Indent 2"/>
    <w:basedOn w:val="4"/>
    <w:next w:val="1"/>
    <w:unhideWhenUsed/>
    <w:qFormat/>
    <w:uiPriority w:val="99"/>
    <w:pPr>
      <w:ind w:left="0" w:leftChars="0" w:firstLine="420"/>
    </w:pPr>
    <w:rPr>
      <w:rFonts w:ascii="仿宋_GB2312" w:cs="仿宋_GB2312"/>
      <w:szCs w:val="32"/>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character" w:styleId="11">
    <w:name w:val="Hyperlink"/>
    <w:basedOn w:val="10"/>
    <w:qFormat/>
    <w:uiPriority w:val="0"/>
    <w:rPr>
      <w:color w:val="0000FF"/>
      <w:u w:val="single"/>
    </w:rPr>
  </w:style>
  <w:style w:type="character" w:customStyle="1" w:styleId="12">
    <w:name w:val="页眉 Char"/>
    <w:basedOn w:val="10"/>
    <w:link w:val="7"/>
    <w:qFormat/>
    <w:uiPriority w:val="0"/>
    <w:rPr>
      <w:kern w:val="2"/>
      <w:sz w:val="18"/>
      <w:szCs w:val="18"/>
    </w:rPr>
  </w:style>
  <w:style w:type="character" w:customStyle="1" w:styleId="13">
    <w:name w:val="页脚 Char"/>
    <w:basedOn w:val="10"/>
    <w:link w:val="6"/>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241</Words>
  <Characters>1374</Characters>
  <Lines>11</Lines>
  <Paragraphs>3</Paragraphs>
  <TotalTime>25</TotalTime>
  <ScaleCrop>false</ScaleCrop>
  <LinksUpToDate>false</LinksUpToDate>
  <CharactersWithSpaces>1612</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2019-08-13T22:54:00Z</dcterms:created>
  <dc:creator>zkk</dc:creator>
  <cp:lastModifiedBy>BDA</cp:lastModifiedBy>
  <cp:lastPrinted>2024-04-22T14:14:19Z</cp:lastPrinted>
  <dcterms:modified xsi:type="dcterms:W3CDTF">2024-04-22T14:14:29Z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D0C6CB4D3DD449CF9F01DB31742842FE</vt:lpwstr>
  </property>
</Properties>
</file>